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4E8" w:rsidRPr="001E54E8" w:rsidRDefault="001E54E8" w:rsidP="001E54E8">
      <w:pPr>
        <w:spacing w:line="480" w:lineRule="auto"/>
        <w:rPr>
          <w:rFonts w:ascii="Times New Roman" w:hAnsi="Times New Roman" w:cs="Times New Roman"/>
          <w:sz w:val="24"/>
          <w:szCs w:val="24"/>
        </w:rPr>
      </w:pPr>
    </w:p>
    <w:p w:rsidR="001E54E8" w:rsidRPr="001E54E8" w:rsidRDefault="001E54E8" w:rsidP="001E54E8">
      <w:pPr>
        <w:spacing w:line="480" w:lineRule="auto"/>
        <w:rPr>
          <w:rFonts w:ascii="Times New Roman" w:hAnsi="Times New Roman" w:cs="Times New Roman"/>
          <w:sz w:val="24"/>
          <w:szCs w:val="24"/>
        </w:rPr>
      </w:pPr>
    </w:p>
    <w:p w:rsidR="001E54E8" w:rsidRPr="001E54E8" w:rsidRDefault="001E54E8" w:rsidP="001E54E8">
      <w:pPr>
        <w:spacing w:line="480" w:lineRule="auto"/>
        <w:rPr>
          <w:rFonts w:ascii="Times New Roman" w:hAnsi="Times New Roman" w:cs="Times New Roman"/>
          <w:sz w:val="24"/>
          <w:szCs w:val="24"/>
        </w:rPr>
      </w:pPr>
    </w:p>
    <w:p w:rsidR="001E54E8" w:rsidRPr="001E54E8" w:rsidRDefault="001E54E8" w:rsidP="001E54E8">
      <w:pPr>
        <w:spacing w:line="480" w:lineRule="auto"/>
        <w:rPr>
          <w:rFonts w:ascii="Times New Roman" w:hAnsi="Times New Roman" w:cs="Times New Roman"/>
          <w:sz w:val="24"/>
          <w:szCs w:val="24"/>
        </w:rPr>
      </w:pPr>
    </w:p>
    <w:p w:rsidR="001E54E8" w:rsidRPr="001E54E8" w:rsidRDefault="001E54E8" w:rsidP="001E54E8">
      <w:pPr>
        <w:spacing w:line="480" w:lineRule="auto"/>
        <w:rPr>
          <w:rFonts w:ascii="Times New Roman" w:hAnsi="Times New Roman" w:cs="Times New Roman"/>
          <w:sz w:val="24"/>
          <w:szCs w:val="24"/>
        </w:rPr>
      </w:pPr>
    </w:p>
    <w:p w:rsidR="001E54E8" w:rsidRPr="001E54E8" w:rsidRDefault="001E54E8" w:rsidP="001E54E8">
      <w:pPr>
        <w:spacing w:line="480" w:lineRule="auto"/>
        <w:rPr>
          <w:rFonts w:ascii="Times New Roman" w:hAnsi="Times New Roman" w:cs="Times New Roman"/>
          <w:sz w:val="24"/>
          <w:szCs w:val="24"/>
        </w:rPr>
      </w:pPr>
    </w:p>
    <w:p w:rsidR="001E54E8" w:rsidRPr="001E54E8" w:rsidRDefault="001E54E8" w:rsidP="001E54E8">
      <w:pPr>
        <w:spacing w:line="480" w:lineRule="auto"/>
        <w:jc w:val="center"/>
        <w:rPr>
          <w:rFonts w:ascii="Times New Roman" w:hAnsi="Times New Roman" w:cs="Times New Roman"/>
          <w:b/>
          <w:sz w:val="24"/>
          <w:szCs w:val="24"/>
        </w:rPr>
      </w:pPr>
      <w:r w:rsidRPr="001E54E8">
        <w:rPr>
          <w:rFonts w:ascii="Times New Roman" w:hAnsi="Times New Roman" w:cs="Times New Roman"/>
          <w:b/>
          <w:sz w:val="24"/>
          <w:szCs w:val="24"/>
        </w:rPr>
        <w:t>CASE STUDY: ANXIETY</w:t>
      </w:r>
    </w:p>
    <w:p w:rsidR="001E54E8" w:rsidRPr="001E54E8" w:rsidRDefault="001E54E8" w:rsidP="001E54E8">
      <w:pPr>
        <w:spacing w:line="480" w:lineRule="auto"/>
        <w:jc w:val="center"/>
        <w:rPr>
          <w:rFonts w:ascii="Times New Roman" w:hAnsi="Times New Roman" w:cs="Times New Roman"/>
          <w:sz w:val="24"/>
          <w:szCs w:val="24"/>
        </w:rPr>
      </w:pPr>
      <w:r w:rsidRPr="001E54E8">
        <w:rPr>
          <w:rFonts w:ascii="Times New Roman" w:hAnsi="Times New Roman" w:cs="Times New Roman"/>
          <w:sz w:val="24"/>
          <w:szCs w:val="24"/>
        </w:rPr>
        <w:t>Name</w:t>
      </w:r>
    </w:p>
    <w:p w:rsidR="001E54E8" w:rsidRPr="001E54E8" w:rsidRDefault="001E54E8" w:rsidP="001E54E8">
      <w:pPr>
        <w:spacing w:line="480" w:lineRule="auto"/>
        <w:jc w:val="center"/>
        <w:rPr>
          <w:rFonts w:ascii="Times New Roman" w:hAnsi="Times New Roman" w:cs="Times New Roman"/>
          <w:sz w:val="24"/>
          <w:szCs w:val="24"/>
        </w:rPr>
      </w:pPr>
      <w:r w:rsidRPr="001E54E8">
        <w:rPr>
          <w:rFonts w:ascii="Times New Roman" w:hAnsi="Times New Roman" w:cs="Times New Roman"/>
          <w:sz w:val="24"/>
          <w:szCs w:val="24"/>
        </w:rPr>
        <w:t>Institution</w:t>
      </w:r>
    </w:p>
    <w:p w:rsidR="001E54E8" w:rsidRPr="001E54E8" w:rsidRDefault="001E54E8" w:rsidP="001E54E8">
      <w:pPr>
        <w:spacing w:line="480" w:lineRule="auto"/>
        <w:jc w:val="center"/>
        <w:rPr>
          <w:rFonts w:ascii="Times New Roman" w:hAnsi="Times New Roman" w:cs="Times New Roman"/>
          <w:sz w:val="24"/>
          <w:szCs w:val="24"/>
        </w:rPr>
      </w:pPr>
      <w:r w:rsidRPr="001E54E8">
        <w:rPr>
          <w:rFonts w:ascii="Times New Roman" w:hAnsi="Times New Roman" w:cs="Times New Roman"/>
          <w:sz w:val="24"/>
          <w:szCs w:val="24"/>
        </w:rPr>
        <w:t>Date</w:t>
      </w:r>
    </w:p>
    <w:p w:rsidR="001E54E8" w:rsidRPr="001E54E8" w:rsidRDefault="001E54E8" w:rsidP="001E54E8">
      <w:pPr>
        <w:spacing w:line="480" w:lineRule="auto"/>
        <w:jc w:val="center"/>
        <w:rPr>
          <w:rFonts w:ascii="Times New Roman" w:hAnsi="Times New Roman" w:cs="Times New Roman"/>
          <w:sz w:val="24"/>
          <w:szCs w:val="24"/>
        </w:rPr>
      </w:pPr>
    </w:p>
    <w:p w:rsidR="001E54E8" w:rsidRPr="001E54E8" w:rsidRDefault="001E54E8" w:rsidP="001E54E8">
      <w:pPr>
        <w:spacing w:line="480" w:lineRule="auto"/>
        <w:rPr>
          <w:rFonts w:ascii="Times New Roman" w:hAnsi="Times New Roman" w:cs="Times New Roman"/>
          <w:sz w:val="24"/>
          <w:szCs w:val="24"/>
        </w:rPr>
      </w:pPr>
    </w:p>
    <w:p w:rsidR="001E54E8" w:rsidRPr="001E54E8" w:rsidRDefault="001E54E8" w:rsidP="001E54E8">
      <w:pPr>
        <w:spacing w:line="480" w:lineRule="auto"/>
        <w:rPr>
          <w:rFonts w:ascii="Times New Roman" w:hAnsi="Times New Roman" w:cs="Times New Roman"/>
          <w:sz w:val="24"/>
          <w:szCs w:val="24"/>
        </w:rPr>
      </w:pPr>
    </w:p>
    <w:p w:rsidR="001E54E8" w:rsidRDefault="001E54E8" w:rsidP="001E54E8">
      <w:pPr>
        <w:spacing w:line="480" w:lineRule="auto"/>
        <w:rPr>
          <w:rFonts w:ascii="Times New Roman" w:hAnsi="Times New Roman" w:cs="Times New Roman"/>
          <w:sz w:val="24"/>
          <w:szCs w:val="24"/>
        </w:rPr>
      </w:pPr>
    </w:p>
    <w:p w:rsidR="001E54E8" w:rsidRDefault="001E54E8" w:rsidP="001E54E8">
      <w:pPr>
        <w:spacing w:line="480" w:lineRule="auto"/>
        <w:rPr>
          <w:rFonts w:ascii="Times New Roman" w:hAnsi="Times New Roman" w:cs="Times New Roman"/>
          <w:sz w:val="24"/>
          <w:szCs w:val="24"/>
        </w:rPr>
      </w:pPr>
    </w:p>
    <w:p w:rsidR="001E54E8" w:rsidRDefault="001E54E8" w:rsidP="001E54E8">
      <w:pPr>
        <w:spacing w:line="480" w:lineRule="auto"/>
        <w:rPr>
          <w:rFonts w:ascii="Times New Roman" w:hAnsi="Times New Roman" w:cs="Times New Roman"/>
          <w:sz w:val="24"/>
          <w:szCs w:val="24"/>
        </w:rPr>
      </w:pPr>
    </w:p>
    <w:p w:rsidR="001E54E8" w:rsidRDefault="001E54E8" w:rsidP="001E54E8">
      <w:pPr>
        <w:spacing w:line="480" w:lineRule="auto"/>
        <w:rPr>
          <w:rFonts w:ascii="Times New Roman" w:hAnsi="Times New Roman" w:cs="Times New Roman"/>
          <w:sz w:val="24"/>
          <w:szCs w:val="24"/>
        </w:rPr>
      </w:pPr>
    </w:p>
    <w:p w:rsidR="00A63A7B" w:rsidRPr="001E54E8" w:rsidRDefault="00A63A7B" w:rsidP="001E54E8">
      <w:pPr>
        <w:spacing w:line="480" w:lineRule="auto"/>
        <w:jc w:val="center"/>
        <w:rPr>
          <w:rFonts w:ascii="Times New Roman" w:hAnsi="Times New Roman" w:cs="Times New Roman"/>
          <w:b/>
          <w:sz w:val="24"/>
          <w:szCs w:val="24"/>
        </w:rPr>
      </w:pPr>
      <w:r w:rsidRPr="001E54E8">
        <w:rPr>
          <w:rFonts w:ascii="Times New Roman" w:hAnsi="Times New Roman" w:cs="Times New Roman"/>
          <w:b/>
          <w:sz w:val="24"/>
          <w:szCs w:val="24"/>
        </w:rPr>
        <w:lastRenderedPageBreak/>
        <w:t>CASE STUDY: ANXIETY</w:t>
      </w:r>
    </w:p>
    <w:p w:rsidR="001E54E8" w:rsidRDefault="001E54E8" w:rsidP="001E54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Subjective</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CC</w:t>
      </w:r>
      <w:r w:rsidRPr="001E54E8">
        <w:rPr>
          <w:rFonts w:ascii="Times New Roman" w:hAnsi="Times New Roman" w:cs="Times New Roman"/>
          <w:sz w:val="24"/>
          <w:szCs w:val="24"/>
        </w:rPr>
        <w:t>: anxiety</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HPI</w:t>
      </w:r>
      <w:r w:rsidRPr="001E54E8">
        <w:rPr>
          <w:rFonts w:ascii="Times New Roman" w:hAnsi="Times New Roman" w:cs="Times New Roman"/>
          <w:sz w:val="24"/>
          <w:szCs w:val="24"/>
        </w:rPr>
        <w:t>:  a 30-year-old patient came into the office with chief complaints of anxiety. The patient states that her anxiety is getting progressively worse. She spoke with his psychologist, who advised her to follow up with PCP for a new prescription.</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Allergies</w:t>
      </w:r>
      <w:r w:rsidRPr="001E54E8">
        <w:rPr>
          <w:rFonts w:ascii="Times New Roman" w:hAnsi="Times New Roman" w:cs="Times New Roman"/>
          <w:sz w:val="24"/>
          <w:szCs w:val="24"/>
        </w:rPr>
        <w:t xml:space="preserve">: none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sz w:val="24"/>
          <w:szCs w:val="24"/>
        </w:rPr>
        <w:t xml:space="preserve">PMH: none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Current Medications</w:t>
      </w:r>
      <w:r w:rsidRPr="001E54E8">
        <w:rPr>
          <w:rFonts w:ascii="Times New Roman" w:hAnsi="Times New Roman" w:cs="Times New Roman"/>
          <w:sz w:val="24"/>
          <w:szCs w:val="24"/>
        </w:rPr>
        <w:t>:</w:t>
      </w:r>
      <w:r w:rsidR="001A58CD" w:rsidRPr="001E54E8">
        <w:rPr>
          <w:rFonts w:ascii="Times New Roman" w:hAnsi="Times New Roman" w:cs="Times New Roman"/>
          <w:sz w:val="24"/>
          <w:szCs w:val="24"/>
        </w:rPr>
        <w:t xml:space="preserve"> none</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Surgical History</w:t>
      </w:r>
      <w:r w:rsidRPr="001E54E8">
        <w:rPr>
          <w:rFonts w:ascii="Times New Roman" w:hAnsi="Times New Roman" w:cs="Times New Roman"/>
          <w:sz w:val="24"/>
          <w:szCs w:val="24"/>
        </w:rPr>
        <w:t>: none</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Social History</w:t>
      </w:r>
      <w:r w:rsidRPr="001E54E8">
        <w:rPr>
          <w:rFonts w:ascii="Times New Roman" w:hAnsi="Times New Roman" w:cs="Times New Roman"/>
          <w:sz w:val="24"/>
          <w:szCs w:val="24"/>
        </w:rPr>
        <w:t xml:space="preserve">: denies alcohol use, denies the use of cigarettes, denies illicit drug use, the patient is not married, negative for children.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Family History</w:t>
      </w:r>
      <w:r w:rsidRPr="001E54E8">
        <w:rPr>
          <w:rFonts w:ascii="Times New Roman" w:hAnsi="Times New Roman" w:cs="Times New Roman"/>
          <w:sz w:val="24"/>
          <w:szCs w:val="24"/>
        </w:rPr>
        <w:t xml:space="preserve">: her mother has been suffering from stroke, cardiovascular disease. </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Review of Systems</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Constitutiona</w:t>
      </w:r>
      <w:r w:rsidRPr="001E54E8">
        <w:rPr>
          <w:rFonts w:ascii="Times New Roman" w:hAnsi="Times New Roman" w:cs="Times New Roman"/>
          <w:sz w:val="24"/>
          <w:szCs w:val="24"/>
        </w:rPr>
        <w:t xml:space="preserve">l: negative for fatigue, negative for chills or fever, denies weight change.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Skin</w:t>
      </w:r>
      <w:r w:rsidRPr="001E54E8">
        <w:rPr>
          <w:rFonts w:ascii="Times New Roman" w:hAnsi="Times New Roman" w:cs="Times New Roman"/>
          <w:sz w:val="24"/>
          <w:szCs w:val="24"/>
        </w:rPr>
        <w:t>: negative for skin rashes, ulcers, discoloration, denies swelling.</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HEENT</w:t>
      </w:r>
      <w:r w:rsidRPr="001E54E8">
        <w:rPr>
          <w:rFonts w:ascii="Times New Roman" w:hAnsi="Times New Roman" w:cs="Times New Roman"/>
          <w:sz w:val="24"/>
          <w:szCs w:val="24"/>
        </w:rPr>
        <w:t xml:space="preserve">: negative for double vision, blurred vision or pain in the eye, denies sore throat, denies pain in the ear, denies rhinorrhea, teeth are in presentable condition.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lastRenderedPageBreak/>
        <w:t>Cardiovascular</w:t>
      </w:r>
      <w:r w:rsidRPr="001E54E8">
        <w:rPr>
          <w:rFonts w:ascii="Times New Roman" w:hAnsi="Times New Roman" w:cs="Times New Roman"/>
          <w:sz w:val="24"/>
          <w:szCs w:val="24"/>
        </w:rPr>
        <w:t>: negative for pain in the chest and palpitation.</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Respiratory</w:t>
      </w:r>
      <w:r w:rsidRPr="001E54E8">
        <w:rPr>
          <w:rFonts w:ascii="Times New Roman" w:hAnsi="Times New Roman" w:cs="Times New Roman"/>
          <w:sz w:val="24"/>
          <w:szCs w:val="24"/>
        </w:rPr>
        <w:t xml:space="preserve">: negative for cough and shortness of breath.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Gastrointestina</w:t>
      </w:r>
      <w:r w:rsidRPr="001E54E8">
        <w:rPr>
          <w:rFonts w:ascii="Times New Roman" w:hAnsi="Times New Roman" w:cs="Times New Roman"/>
          <w:sz w:val="24"/>
          <w:szCs w:val="24"/>
        </w:rPr>
        <w:t xml:space="preserve">l: negative for diarrhea and abdominal pain, negative for blood in the stool, negative for vomiting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Endocrine</w:t>
      </w:r>
      <w:r w:rsidRPr="001E54E8">
        <w:rPr>
          <w:rFonts w:ascii="Times New Roman" w:hAnsi="Times New Roman" w:cs="Times New Roman"/>
          <w:sz w:val="24"/>
          <w:szCs w:val="24"/>
        </w:rPr>
        <w:t xml:space="preserve">: negative for polydipsia, polyphagia, polyuria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Genitourinary</w:t>
      </w:r>
      <w:r w:rsidRPr="001E54E8">
        <w:rPr>
          <w:rFonts w:ascii="Times New Roman" w:hAnsi="Times New Roman" w:cs="Times New Roman"/>
          <w:sz w:val="24"/>
          <w:szCs w:val="24"/>
        </w:rPr>
        <w:t>: negative for the difficulty of urination</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Musculoskeletal</w:t>
      </w:r>
      <w:r w:rsidRPr="001E54E8">
        <w:rPr>
          <w:rFonts w:ascii="Times New Roman" w:hAnsi="Times New Roman" w:cs="Times New Roman"/>
          <w:sz w:val="24"/>
          <w:szCs w:val="24"/>
        </w:rPr>
        <w:t xml:space="preserve">: negative for pain at the joints.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Skin/integumentary/ breast</w:t>
      </w:r>
      <w:r w:rsidRPr="001E54E8">
        <w:rPr>
          <w:rFonts w:ascii="Times New Roman" w:hAnsi="Times New Roman" w:cs="Times New Roman"/>
          <w:sz w:val="24"/>
          <w:szCs w:val="24"/>
        </w:rPr>
        <w:t>: no change in color or temperature of the skin</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Allergy/immunological</w:t>
      </w:r>
      <w:r w:rsidRPr="001E54E8">
        <w:rPr>
          <w:rFonts w:ascii="Times New Roman" w:hAnsi="Times New Roman" w:cs="Times New Roman"/>
          <w:sz w:val="24"/>
          <w:szCs w:val="24"/>
        </w:rPr>
        <w:t>: NKA</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Neurological</w:t>
      </w:r>
      <w:r w:rsidRPr="001E54E8">
        <w:rPr>
          <w:rFonts w:ascii="Times New Roman" w:hAnsi="Times New Roman" w:cs="Times New Roman"/>
          <w:sz w:val="24"/>
          <w:szCs w:val="24"/>
        </w:rPr>
        <w:t>: negative for dizziness and general body weakness.</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Psychiatric</w:t>
      </w:r>
      <w:r w:rsidRPr="001E54E8">
        <w:rPr>
          <w:rFonts w:ascii="Times New Roman" w:hAnsi="Times New Roman" w:cs="Times New Roman"/>
          <w:sz w:val="24"/>
          <w:szCs w:val="24"/>
        </w:rPr>
        <w:t>: negative for depression, confusion, and suicidal thoughts.</w:t>
      </w:r>
    </w:p>
    <w:p w:rsidR="001E54E8" w:rsidRDefault="001E54E8" w:rsidP="001E54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Objective</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Physical Examination:</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Weight</w:t>
      </w:r>
      <w:r w:rsidRPr="001E54E8">
        <w:rPr>
          <w:rFonts w:ascii="Times New Roman" w:hAnsi="Times New Roman" w:cs="Times New Roman"/>
          <w:sz w:val="24"/>
          <w:szCs w:val="24"/>
        </w:rPr>
        <w:t>: 175 lbs, Height: 5'8 BMI: 26.5</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BP</w:t>
      </w:r>
      <w:r w:rsidRPr="001E54E8">
        <w:rPr>
          <w:rFonts w:ascii="Times New Roman" w:hAnsi="Times New Roman" w:cs="Times New Roman"/>
          <w:sz w:val="24"/>
          <w:szCs w:val="24"/>
        </w:rPr>
        <w:t>: 127/66 HR: 72 RR: 18 Temp: 97.6 F O2: 99% on RA</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General Appearance</w:t>
      </w:r>
      <w:r w:rsidRPr="001E54E8">
        <w:rPr>
          <w:rFonts w:ascii="Times New Roman" w:hAnsi="Times New Roman" w:cs="Times New Roman"/>
          <w:sz w:val="24"/>
          <w:szCs w:val="24"/>
        </w:rPr>
        <w:t xml:space="preserve">:  the patient appears well-nourished, well-developed, no acute distress, cooperative when responding to questions.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lastRenderedPageBreak/>
        <w:t>HEENT</w:t>
      </w:r>
      <w:r w:rsidRPr="001E54E8">
        <w:rPr>
          <w:rFonts w:ascii="Times New Roman" w:hAnsi="Times New Roman" w:cs="Times New Roman"/>
          <w:sz w:val="24"/>
          <w:szCs w:val="24"/>
        </w:rPr>
        <w:t>: Normocephalic, normal conjunctivae, PERRLA, normal conjunctivae, sclerae anicteric; external ear canal no redness, no swelling, TM intact no bulging pearl-gray color; the nasal cavity is pink in color and smooth, moist surface, the nasal septum has no deviation, perforation, bleeding; no tenderness on all sinuses; lips no lesion, moist; the tongue is pink and even, buccal mucosa pink, smooth, and moist, no lesions. Tonsils 1+ without exudate.</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Cardiovascular</w:t>
      </w:r>
      <w:r w:rsidRPr="001E54E8">
        <w:rPr>
          <w:rFonts w:ascii="Times New Roman" w:hAnsi="Times New Roman" w:cs="Times New Roman"/>
          <w:sz w:val="24"/>
          <w:szCs w:val="24"/>
        </w:rPr>
        <w:t>: Regular rate and rhythm, S1 and S2 noted without murmurs, S3 and S4 not present, thrills, rubs.</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Respiratory</w:t>
      </w:r>
      <w:r w:rsidRPr="001E54E8">
        <w:rPr>
          <w:rFonts w:ascii="Times New Roman" w:hAnsi="Times New Roman" w:cs="Times New Roman"/>
          <w:sz w:val="24"/>
          <w:szCs w:val="24"/>
        </w:rPr>
        <w:t>: Bilateral breath sounds clear to auscultation; respirations are non-labored, and breath sounds are equal. Chest wall; no tenderness and no deformity.</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Abdomen:</w:t>
      </w:r>
      <w:r w:rsidRPr="001E54E8">
        <w:rPr>
          <w:rFonts w:ascii="Times New Roman" w:hAnsi="Times New Roman" w:cs="Times New Roman"/>
          <w:sz w:val="24"/>
          <w:szCs w:val="24"/>
        </w:rPr>
        <w:t xml:space="preserve"> Soft, no distension present, active bowel sound, no tenderness.</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Extremities</w:t>
      </w:r>
      <w:r w:rsidRPr="001E54E8">
        <w:rPr>
          <w:rFonts w:ascii="Times New Roman" w:hAnsi="Times New Roman" w:cs="Times New Roman"/>
          <w:sz w:val="24"/>
          <w:szCs w:val="24"/>
        </w:rPr>
        <w:t>: No clubbing, no cyanosis, no edema. Pulses palpable and equal; ROM no limitations in all extremities.</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Neurological</w:t>
      </w:r>
      <w:r w:rsidRPr="001E54E8">
        <w:rPr>
          <w:rFonts w:ascii="Times New Roman" w:hAnsi="Times New Roman" w:cs="Times New Roman"/>
          <w:sz w:val="24"/>
          <w:szCs w:val="24"/>
        </w:rPr>
        <w:t>: alert, oriented X4, effective muscle tone, effective motor balance</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Skin</w:t>
      </w:r>
      <w:r w:rsidRPr="001E54E8">
        <w:rPr>
          <w:rFonts w:ascii="Times New Roman" w:hAnsi="Times New Roman" w:cs="Times New Roman"/>
          <w:sz w:val="24"/>
          <w:szCs w:val="24"/>
        </w:rPr>
        <w:t xml:space="preserve">: skin intact, normal temperature, no skin rashes </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Posterior</w:t>
      </w:r>
      <w:r w:rsidRPr="001E54E8">
        <w:rPr>
          <w:rFonts w:ascii="Times New Roman" w:hAnsi="Times New Roman" w:cs="Times New Roman"/>
          <w:sz w:val="24"/>
          <w:szCs w:val="24"/>
        </w:rPr>
        <w:t>: spine straight, no limitation in ROM.</w:t>
      </w:r>
    </w:p>
    <w:p w:rsidR="00A63A7B" w:rsidRPr="001E54E8" w:rsidRDefault="00A63A7B" w:rsidP="001E54E8">
      <w:pPr>
        <w:spacing w:line="480" w:lineRule="auto"/>
        <w:rPr>
          <w:rFonts w:ascii="Times New Roman" w:hAnsi="Times New Roman" w:cs="Times New Roman"/>
          <w:sz w:val="24"/>
          <w:szCs w:val="24"/>
        </w:rPr>
      </w:pPr>
      <w:r w:rsidRPr="001E54E8">
        <w:rPr>
          <w:rFonts w:ascii="Times New Roman" w:hAnsi="Times New Roman" w:cs="Times New Roman"/>
          <w:b/>
          <w:sz w:val="24"/>
          <w:szCs w:val="24"/>
        </w:rPr>
        <w:t>Psych</w:t>
      </w:r>
      <w:r w:rsidRPr="001E54E8">
        <w:rPr>
          <w:rFonts w:ascii="Times New Roman" w:hAnsi="Times New Roman" w:cs="Times New Roman"/>
          <w:sz w:val="24"/>
          <w:szCs w:val="24"/>
        </w:rPr>
        <w:t xml:space="preserve">: the patient is calm and collaborative, active engagement throughout the assessment session, denies any instance of anxiety as well as depression. She also denies any thoughts of committing suicide. </w:t>
      </w:r>
    </w:p>
    <w:p w:rsidR="00A63A7B" w:rsidRPr="001E54E8" w:rsidRDefault="00A63A7B" w:rsidP="001E54E8">
      <w:pPr>
        <w:spacing w:line="480" w:lineRule="auto"/>
        <w:jc w:val="center"/>
        <w:rPr>
          <w:rFonts w:ascii="Times New Roman" w:hAnsi="Times New Roman" w:cs="Times New Roman"/>
          <w:b/>
          <w:sz w:val="24"/>
          <w:szCs w:val="24"/>
        </w:rPr>
      </w:pPr>
      <w:r w:rsidRPr="001E54E8">
        <w:rPr>
          <w:rFonts w:ascii="Times New Roman" w:hAnsi="Times New Roman" w:cs="Times New Roman"/>
          <w:b/>
          <w:sz w:val="24"/>
          <w:szCs w:val="24"/>
        </w:rPr>
        <w:t>Assessment</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Primary Diagnosis: Anxiety disorder</w:t>
      </w:r>
    </w:p>
    <w:p w:rsidR="00A63A7B"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lastRenderedPageBreak/>
        <w:t>Primarily the patient should be diagnosed with an anxiety disorder because she complains of anxiety that is progressively getting worse. Anxiety is a health disorder whose common symptoms include excess fear, difficulties in breathing, poor concentration, difficulties falling asleep, and faster and quick breathing. The risk factors for anxiety disorder include mental disorders such as stress and depression, trauma as a result of the loss of a loved one, or being a victim of violent crimes, low self-esteem, and substance abuse. The possible diagnostic tests include physical examination, laboratory tests, and DSM-5</w:t>
      </w:r>
      <w:r w:rsidR="0006342A" w:rsidRPr="001E54E8">
        <w:rPr>
          <w:rFonts w:ascii="Times New Roman" w:hAnsi="Times New Roman" w:cs="Times New Roman"/>
          <w:sz w:val="24"/>
          <w:szCs w:val="24"/>
        </w:rPr>
        <w:t xml:space="preserve"> (</w:t>
      </w:r>
      <w:r w:rsidR="0006342A" w:rsidRPr="0006342A">
        <w:rPr>
          <w:rFonts w:ascii="Times New Roman" w:eastAsia="Times New Roman" w:hAnsi="Times New Roman" w:cs="Times New Roman"/>
          <w:sz w:val="24"/>
          <w:szCs w:val="24"/>
        </w:rPr>
        <w:t>Ruscio</w:t>
      </w:r>
      <w:r w:rsidR="0006342A" w:rsidRPr="001E54E8">
        <w:rPr>
          <w:rFonts w:ascii="Times New Roman" w:eastAsia="Times New Roman" w:hAnsi="Times New Roman" w:cs="Times New Roman"/>
          <w:sz w:val="24"/>
          <w:szCs w:val="24"/>
        </w:rPr>
        <w:t xml:space="preserve"> et al., 2017)</w:t>
      </w:r>
      <w:r w:rsidRPr="001E54E8">
        <w:rPr>
          <w:rFonts w:ascii="Times New Roman" w:hAnsi="Times New Roman" w:cs="Times New Roman"/>
          <w:sz w:val="24"/>
          <w:szCs w:val="24"/>
        </w:rPr>
        <w:t>. The involved physician may undertake a physical examination exercise to identify for any possible signs of the anxiety being linked to certain medications or a certain health condition. The possible laboratory tests for the patient include blood and urine tests. A blood test is possible for determining whether anxiety disorder is associated with any health condition like hypothyroidism. The DSM-5 model is helpful to physicians because they are able to figure out symptoms like excessive fear</w:t>
      </w:r>
      <w:r w:rsidR="0006342A" w:rsidRPr="001E54E8">
        <w:rPr>
          <w:rFonts w:ascii="Times New Roman" w:hAnsi="Times New Roman" w:cs="Times New Roman"/>
          <w:sz w:val="24"/>
          <w:szCs w:val="24"/>
        </w:rPr>
        <w:t xml:space="preserve"> (</w:t>
      </w:r>
      <w:r w:rsidR="0006342A" w:rsidRPr="0006342A">
        <w:rPr>
          <w:rFonts w:ascii="Times New Roman" w:eastAsia="Times New Roman" w:hAnsi="Times New Roman" w:cs="Times New Roman"/>
          <w:sz w:val="24"/>
          <w:szCs w:val="24"/>
        </w:rPr>
        <w:t>Ruscio</w:t>
      </w:r>
      <w:r w:rsidR="0006342A" w:rsidRPr="001E54E8">
        <w:rPr>
          <w:rFonts w:ascii="Times New Roman" w:eastAsia="Times New Roman" w:hAnsi="Times New Roman" w:cs="Times New Roman"/>
          <w:sz w:val="24"/>
          <w:szCs w:val="24"/>
        </w:rPr>
        <w:t xml:space="preserve"> et al., 2017)</w:t>
      </w:r>
      <w:r w:rsidRPr="001E54E8">
        <w:rPr>
          <w:rFonts w:ascii="Times New Roman" w:hAnsi="Times New Roman" w:cs="Times New Roman"/>
          <w:sz w:val="24"/>
          <w:szCs w:val="24"/>
        </w:rPr>
        <w:t>. Besides the above diagnostic tests, the physician may ask the patient effective questions concerning their symptoms as well as any history of medication.</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Differential Diagnosis</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Vitamin D Deficiency</w:t>
      </w:r>
    </w:p>
    <w:p w:rsidR="00A63A7B"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t xml:space="preserve">Scientifically, there is a link between a deficiency in vitamin D and anxiety. Scientists have frequently reported that patients with anxiety disorder have very low levels of vitamin D. Vitamin D is important in the brain because it results in the healthy functioning of the brain. Therefore, when vitamin D becomes insufficient, the brain may function abnormally, and the involved patient may develop mental disorders like anxiety. The deficiency of vitamin D is associated with risk factors like obesity, poor diet, and limited exposure to </w:t>
      </w:r>
      <w:r w:rsidRPr="001E54E8">
        <w:rPr>
          <w:rFonts w:ascii="Times New Roman" w:hAnsi="Times New Roman" w:cs="Times New Roman"/>
          <w:sz w:val="24"/>
          <w:szCs w:val="24"/>
        </w:rPr>
        <w:lastRenderedPageBreak/>
        <w:t>sunlight</w:t>
      </w:r>
      <w:r w:rsidR="001A58CD" w:rsidRPr="001E54E8">
        <w:rPr>
          <w:rFonts w:ascii="Times New Roman" w:hAnsi="Times New Roman" w:cs="Times New Roman"/>
          <w:sz w:val="24"/>
          <w:szCs w:val="24"/>
        </w:rPr>
        <w:t>(</w:t>
      </w:r>
      <w:r w:rsidR="001A58CD" w:rsidRPr="0006342A">
        <w:rPr>
          <w:rFonts w:ascii="Times New Roman" w:eastAsia="Times New Roman" w:hAnsi="Times New Roman" w:cs="Times New Roman"/>
          <w:sz w:val="24"/>
          <w:szCs w:val="24"/>
        </w:rPr>
        <w:t>Leichsenring&amp; Leweke</w:t>
      </w:r>
      <w:r w:rsidR="001A58CD" w:rsidRPr="001E54E8">
        <w:rPr>
          <w:rFonts w:ascii="Times New Roman" w:eastAsia="Times New Roman" w:hAnsi="Times New Roman" w:cs="Times New Roman"/>
          <w:sz w:val="24"/>
          <w:szCs w:val="24"/>
        </w:rPr>
        <w:t>, 2017)</w:t>
      </w:r>
      <w:r w:rsidRPr="001E54E8">
        <w:rPr>
          <w:rFonts w:ascii="Times New Roman" w:hAnsi="Times New Roman" w:cs="Times New Roman"/>
          <w:sz w:val="24"/>
          <w:szCs w:val="24"/>
        </w:rPr>
        <w:t xml:space="preserve">. So, there is a possibility that the patient is having a low rate of vitamin D. </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Dehydration</w:t>
      </w:r>
    </w:p>
    <w:p w:rsidR="00A63A7B"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t>Dehydration is one of the simple factors that result in anxiety disorder. It occurs when the body is losing more water than it takes. Ideally, water is essential for the effective functioning of every system of the body. Specifically, the brain system counts on sufficient water for its proper functioning. Notably, the American Brain Foundation reports that around 75 percent of the tissues in the brain is water</w:t>
      </w:r>
      <w:r w:rsidR="001A58CD" w:rsidRPr="001E54E8">
        <w:rPr>
          <w:rFonts w:ascii="Times New Roman" w:hAnsi="Times New Roman" w:cs="Times New Roman"/>
          <w:sz w:val="24"/>
          <w:szCs w:val="24"/>
        </w:rPr>
        <w:t xml:space="preserve"> (</w:t>
      </w:r>
      <w:r w:rsidR="001A58CD" w:rsidRPr="001A58CD">
        <w:rPr>
          <w:rFonts w:ascii="Times New Roman" w:eastAsia="Times New Roman" w:hAnsi="Times New Roman" w:cs="Times New Roman"/>
          <w:sz w:val="24"/>
          <w:szCs w:val="24"/>
        </w:rPr>
        <w:t>Giacino</w:t>
      </w:r>
      <w:r w:rsidR="001A58CD" w:rsidRPr="001E54E8">
        <w:rPr>
          <w:rFonts w:ascii="Times New Roman" w:eastAsia="Times New Roman" w:hAnsi="Times New Roman" w:cs="Times New Roman"/>
          <w:sz w:val="24"/>
          <w:szCs w:val="24"/>
        </w:rPr>
        <w:t xml:space="preserve"> et al., 2018)</w:t>
      </w:r>
      <w:r w:rsidRPr="001E54E8">
        <w:rPr>
          <w:rFonts w:ascii="Times New Roman" w:hAnsi="Times New Roman" w:cs="Times New Roman"/>
          <w:sz w:val="24"/>
          <w:szCs w:val="24"/>
        </w:rPr>
        <w:t xml:space="preserve">. So when there is insufficient water in the brain, it functions improperly and may cause stress. Stress, in turn, causes disorders like anxiety. Therefore, there is a high possibility that the patient is not drinking sufficient water. </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Adrenal Insufficiency</w:t>
      </w:r>
    </w:p>
    <w:p w:rsidR="00A63A7B"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t>Research shows that having limited adrenal in the body may result in mental disorders like anxiety and depression. Having insufficient adrenal may result in mental fatigue that, in turn, causes mental disorders like anxiety. In addition, having limited adrenal increases that rate of blood pressure that, in turn, results in severe headaches and ultimately causes anxiety</w:t>
      </w:r>
      <w:r w:rsidR="001A58CD" w:rsidRPr="001E54E8">
        <w:rPr>
          <w:rFonts w:ascii="Times New Roman" w:hAnsi="Times New Roman" w:cs="Times New Roman"/>
          <w:sz w:val="24"/>
          <w:szCs w:val="24"/>
        </w:rPr>
        <w:t xml:space="preserve"> (</w:t>
      </w:r>
      <w:r w:rsidR="001A58CD" w:rsidRPr="0006342A">
        <w:rPr>
          <w:rFonts w:ascii="Times New Roman" w:eastAsia="Times New Roman" w:hAnsi="Times New Roman" w:cs="Times New Roman"/>
          <w:sz w:val="24"/>
          <w:szCs w:val="24"/>
        </w:rPr>
        <w:t>Laganà</w:t>
      </w:r>
      <w:r w:rsidR="001A58CD" w:rsidRPr="001E54E8">
        <w:rPr>
          <w:rFonts w:ascii="Times New Roman" w:eastAsia="Times New Roman" w:hAnsi="Times New Roman" w:cs="Times New Roman"/>
          <w:sz w:val="24"/>
          <w:szCs w:val="24"/>
        </w:rPr>
        <w:t xml:space="preserve"> et al., 20170</w:t>
      </w:r>
      <w:r w:rsidRPr="001E54E8">
        <w:rPr>
          <w:rFonts w:ascii="Times New Roman" w:hAnsi="Times New Roman" w:cs="Times New Roman"/>
          <w:sz w:val="24"/>
          <w:szCs w:val="24"/>
        </w:rPr>
        <w:t>. Therefore, the</w:t>
      </w:r>
      <w:r w:rsidR="001A58CD" w:rsidRPr="001E54E8">
        <w:rPr>
          <w:rFonts w:ascii="Times New Roman" w:hAnsi="Times New Roman" w:cs="Times New Roman"/>
          <w:sz w:val="24"/>
          <w:szCs w:val="24"/>
        </w:rPr>
        <w:t>re</w:t>
      </w:r>
      <w:r w:rsidRPr="001E54E8">
        <w:rPr>
          <w:rFonts w:ascii="Times New Roman" w:hAnsi="Times New Roman" w:cs="Times New Roman"/>
          <w:sz w:val="24"/>
          <w:szCs w:val="24"/>
        </w:rPr>
        <w:t xml:space="preserve"> is a possibility that the patient has adrenal insufficiency. </w:t>
      </w:r>
    </w:p>
    <w:p w:rsidR="00A63A7B" w:rsidRPr="001E54E8" w:rsidRDefault="00A63A7B" w:rsidP="001E54E8">
      <w:pPr>
        <w:spacing w:line="480" w:lineRule="auto"/>
        <w:jc w:val="center"/>
        <w:rPr>
          <w:rFonts w:ascii="Times New Roman" w:hAnsi="Times New Roman" w:cs="Times New Roman"/>
          <w:b/>
          <w:sz w:val="24"/>
          <w:szCs w:val="24"/>
        </w:rPr>
      </w:pPr>
      <w:r w:rsidRPr="001E54E8">
        <w:rPr>
          <w:rFonts w:ascii="Times New Roman" w:hAnsi="Times New Roman" w:cs="Times New Roman"/>
          <w:b/>
          <w:sz w:val="24"/>
          <w:szCs w:val="24"/>
        </w:rPr>
        <w:t>Plan</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Diagnostic</w:t>
      </w:r>
    </w:p>
    <w:p w:rsidR="00A63A7B"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t>The screening test for anxiety disorder and that is recommended by the Mental Health America organization is the feeling of an anxiety test form in which a patient has to respond to certain questions</w:t>
      </w:r>
      <w:r w:rsidR="0006342A" w:rsidRPr="001E54E8">
        <w:rPr>
          <w:rFonts w:ascii="Times New Roman" w:hAnsi="Times New Roman" w:cs="Times New Roman"/>
          <w:sz w:val="24"/>
          <w:szCs w:val="24"/>
        </w:rPr>
        <w:t xml:space="preserve"> (</w:t>
      </w:r>
      <w:r w:rsidR="0006342A" w:rsidRPr="0006342A">
        <w:rPr>
          <w:rFonts w:ascii="Times New Roman" w:eastAsia="Times New Roman" w:hAnsi="Times New Roman" w:cs="Times New Roman"/>
          <w:sz w:val="24"/>
          <w:szCs w:val="24"/>
        </w:rPr>
        <w:t>Auerbach</w:t>
      </w:r>
      <w:r w:rsidR="0006342A" w:rsidRPr="001E54E8">
        <w:rPr>
          <w:rFonts w:ascii="Times New Roman" w:eastAsia="Times New Roman" w:hAnsi="Times New Roman" w:cs="Times New Roman"/>
          <w:sz w:val="24"/>
          <w:szCs w:val="24"/>
        </w:rPr>
        <w:t xml:space="preserve"> et al., 2018)</w:t>
      </w:r>
      <w:r w:rsidRPr="001E54E8">
        <w:rPr>
          <w:rFonts w:ascii="Times New Roman" w:hAnsi="Times New Roman" w:cs="Times New Roman"/>
          <w:sz w:val="24"/>
          <w:szCs w:val="24"/>
        </w:rPr>
        <w:t xml:space="preserve">. The screen test questions call for the patient to respond </w:t>
      </w:r>
      <w:r w:rsidRPr="001E54E8">
        <w:rPr>
          <w:rFonts w:ascii="Times New Roman" w:hAnsi="Times New Roman" w:cs="Times New Roman"/>
          <w:sz w:val="24"/>
          <w:szCs w:val="24"/>
        </w:rPr>
        <w:lastRenderedPageBreak/>
        <w:t xml:space="preserve">to the frequency with which they have been feeling nervous or anxious, inability to prevent or manage worrying, worrying much about various things, having difficulties when relaxing, and being restless. Once a patient has filled the form, they present it to a physician. The filled form acts as the starting point for the medication of the patient. The patient reports having anxiety that is getting worse, and therefore she should have her stress levels tested. Stress is a mental disorder that causes anxiety. </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Pharmacological Treatment</w:t>
      </w:r>
    </w:p>
    <w:p w:rsidR="00A63A7B"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t>The main pharmacological treatments for anxiety are psychotherapy and the administration of medications</w:t>
      </w:r>
      <w:r w:rsidR="0006342A" w:rsidRPr="001E54E8">
        <w:rPr>
          <w:rFonts w:ascii="Times New Roman" w:hAnsi="Times New Roman" w:cs="Times New Roman"/>
          <w:sz w:val="24"/>
          <w:szCs w:val="24"/>
        </w:rPr>
        <w:t xml:space="preserve"> (</w:t>
      </w:r>
      <w:r w:rsidR="0006342A" w:rsidRPr="0006342A">
        <w:rPr>
          <w:rFonts w:ascii="Times New Roman" w:eastAsia="Times New Roman" w:hAnsi="Times New Roman" w:cs="Times New Roman"/>
          <w:sz w:val="24"/>
          <w:szCs w:val="24"/>
        </w:rPr>
        <w:t>Slee</w:t>
      </w:r>
      <w:r w:rsidR="0006342A" w:rsidRPr="001E54E8">
        <w:rPr>
          <w:rFonts w:ascii="Times New Roman" w:eastAsia="Times New Roman" w:hAnsi="Times New Roman" w:cs="Times New Roman"/>
          <w:sz w:val="24"/>
          <w:szCs w:val="24"/>
        </w:rPr>
        <w:t xml:space="preserve"> et al., 2019)</w:t>
      </w:r>
      <w:r w:rsidRPr="001E54E8">
        <w:rPr>
          <w:rFonts w:ascii="Times New Roman" w:hAnsi="Times New Roman" w:cs="Times New Roman"/>
          <w:sz w:val="24"/>
          <w:szCs w:val="24"/>
        </w:rPr>
        <w:t>. Psychotherapy is where a patient is engaged by a therapist to minimize the symptoms. The most recommended psychotherapy form is cognitive-behavioral. Cognitive-behavioral therapy is one in which a therapist focuses on the thoughts, attitudes, and feelings of the patient and how they affect the patient's behavior</w:t>
      </w:r>
      <w:r w:rsidR="0006342A" w:rsidRPr="001E54E8">
        <w:rPr>
          <w:rFonts w:ascii="Times New Roman" w:hAnsi="Times New Roman" w:cs="Times New Roman"/>
          <w:sz w:val="24"/>
          <w:szCs w:val="24"/>
        </w:rPr>
        <w:t xml:space="preserve"> (</w:t>
      </w:r>
      <w:r w:rsidR="0006342A" w:rsidRPr="0006342A">
        <w:rPr>
          <w:rFonts w:ascii="Times New Roman" w:eastAsia="Times New Roman" w:hAnsi="Times New Roman" w:cs="Times New Roman"/>
          <w:sz w:val="24"/>
          <w:szCs w:val="24"/>
        </w:rPr>
        <w:t>Suveg</w:t>
      </w:r>
      <w:r w:rsidR="0006342A" w:rsidRPr="001E54E8">
        <w:rPr>
          <w:rFonts w:ascii="Times New Roman" w:eastAsia="Times New Roman" w:hAnsi="Times New Roman" w:cs="Times New Roman"/>
          <w:sz w:val="24"/>
          <w:szCs w:val="24"/>
        </w:rPr>
        <w:t xml:space="preserve"> et al., 2018)</w:t>
      </w:r>
      <w:r w:rsidRPr="001E54E8">
        <w:rPr>
          <w:rFonts w:ascii="Times New Roman" w:hAnsi="Times New Roman" w:cs="Times New Roman"/>
          <w:sz w:val="24"/>
          <w:szCs w:val="24"/>
        </w:rPr>
        <w:t>. In addition, the therapist teaches the patient effective coping mechanisms for an improved quality of life. Cognitive-behavioral therapy is built on the notion that how people think concerning different situations may affect their feeling and behavior. Primarily, cognitive behavioral therapy focuses on helping a patient to cease negative thinking. Medications may also be helpful in managing anxiety disorder. Specifically, the patient should be given antidepressants. Common antidepressants include paroxetine and duloxetine. The patient should consume 20 mg of paroxetine daily and 20 mg of duloxetine 2 times a day</w:t>
      </w:r>
      <w:r w:rsidR="0006342A" w:rsidRPr="001E54E8">
        <w:rPr>
          <w:rFonts w:ascii="Times New Roman" w:hAnsi="Times New Roman" w:cs="Times New Roman"/>
          <w:sz w:val="24"/>
          <w:szCs w:val="24"/>
        </w:rPr>
        <w:t xml:space="preserve"> (</w:t>
      </w:r>
      <w:r w:rsidR="0006342A" w:rsidRPr="0006342A">
        <w:rPr>
          <w:rFonts w:ascii="Times New Roman" w:eastAsia="Times New Roman" w:hAnsi="Times New Roman" w:cs="Times New Roman"/>
          <w:sz w:val="24"/>
          <w:szCs w:val="24"/>
        </w:rPr>
        <w:t>Slee</w:t>
      </w:r>
      <w:r w:rsidR="0006342A" w:rsidRPr="001E54E8">
        <w:rPr>
          <w:rFonts w:ascii="Times New Roman" w:eastAsia="Times New Roman" w:hAnsi="Times New Roman" w:cs="Times New Roman"/>
          <w:sz w:val="24"/>
          <w:szCs w:val="24"/>
        </w:rPr>
        <w:t xml:space="preserve"> et al., 2019)</w:t>
      </w:r>
      <w:r w:rsidRPr="001E54E8">
        <w:rPr>
          <w:rFonts w:ascii="Times New Roman" w:hAnsi="Times New Roman" w:cs="Times New Roman"/>
          <w:sz w:val="24"/>
          <w:szCs w:val="24"/>
        </w:rPr>
        <w:t>.</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Patient Education</w:t>
      </w:r>
    </w:p>
    <w:p w:rsidR="00A63A7B"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t>Lifestyle modification, including regular exercise, getting adequate sleep and eating a balanced diet</w:t>
      </w:r>
      <w:r w:rsidR="0006342A" w:rsidRPr="001E54E8">
        <w:rPr>
          <w:rFonts w:ascii="Times New Roman" w:hAnsi="Times New Roman" w:cs="Times New Roman"/>
          <w:sz w:val="24"/>
          <w:szCs w:val="24"/>
        </w:rPr>
        <w:t xml:space="preserve"> may be effective for managing anxiety disorder (</w:t>
      </w:r>
      <w:r w:rsidR="0006342A" w:rsidRPr="0006342A">
        <w:rPr>
          <w:rFonts w:ascii="Times New Roman" w:eastAsia="Times New Roman" w:hAnsi="Times New Roman" w:cs="Times New Roman"/>
          <w:sz w:val="24"/>
          <w:szCs w:val="24"/>
        </w:rPr>
        <w:t>Laganà</w:t>
      </w:r>
      <w:r w:rsidR="0006342A" w:rsidRPr="001E54E8">
        <w:rPr>
          <w:rFonts w:ascii="Times New Roman" w:eastAsia="Times New Roman" w:hAnsi="Times New Roman" w:cs="Times New Roman"/>
          <w:sz w:val="24"/>
          <w:szCs w:val="24"/>
        </w:rPr>
        <w:t xml:space="preserve"> et al., 2017)</w:t>
      </w:r>
      <w:r w:rsidRPr="001E54E8">
        <w:rPr>
          <w:rFonts w:ascii="Times New Roman" w:hAnsi="Times New Roman" w:cs="Times New Roman"/>
          <w:sz w:val="24"/>
          <w:szCs w:val="24"/>
        </w:rPr>
        <w:t xml:space="preserve">. Regular </w:t>
      </w:r>
      <w:r w:rsidRPr="001E54E8">
        <w:rPr>
          <w:rFonts w:ascii="Times New Roman" w:hAnsi="Times New Roman" w:cs="Times New Roman"/>
          <w:sz w:val="24"/>
          <w:szCs w:val="24"/>
        </w:rPr>
        <w:lastRenderedPageBreak/>
        <w:t>physical exercises are among the main interventions for managing anxiety disorder. Notably, regular physical exercises stimulate the body and enhance a person's mood, improve their sleep patterns, minimize tension, and makes people calm. Also, regular physical exercises provide peace of the mind, and people are able to manage fear and worries. In addition, when a patient exercises regularly, they have adequate energy, and they can focus such energy to achieve their treatment objectives. Besides, patients with anxiety disorder should eat balanced diets. The patient should also ensure proper hydration and minimize caffeine intake and drinking of alcohol. Besides, the patient should get adequate sleep. Adequate sleep is important for the relaxation of the body and mind. Therefore, the patient should work towards maintaining proper sleep hygiene as one of the ways of countering anxiety disorder. Patients with an anxiety disorder also focus on embracing calmness. Besides getting adequate sleep, the patient should also maximize relaxation strategies like meditation and yoga. Listening to music may also minimize anxiety levels.</w:t>
      </w:r>
    </w:p>
    <w:p w:rsidR="00A63A7B" w:rsidRPr="001E54E8" w:rsidRDefault="00A63A7B" w:rsidP="001E54E8">
      <w:pPr>
        <w:spacing w:line="480" w:lineRule="auto"/>
        <w:rPr>
          <w:rFonts w:ascii="Times New Roman" w:hAnsi="Times New Roman" w:cs="Times New Roman"/>
          <w:b/>
          <w:sz w:val="24"/>
          <w:szCs w:val="24"/>
        </w:rPr>
      </w:pPr>
      <w:r w:rsidRPr="001E54E8">
        <w:rPr>
          <w:rFonts w:ascii="Times New Roman" w:hAnsi="Times New Roman" w:cs="Times New Roman"/>
          <w:b/>
          <w:sz w:val="24"/>
          <w:szCs w:val="24"/>
        </w:rPr>
        <w:t>Referral and Follow-up</w:t>
      </w:r>
    </w:p>
    <w:p w:rsidR="003C4B2D" w:rsidRPr="001E54E8" w:rsidRDefault="00A63A7B" w:rsidP="001E54E8">
      <w:pPr>
        <w:spacing w:line="480" w:lineRule="auto"/>
        <w:ind w:firstLine="720"/>
        <w:rPr>
          <w:rFonts w:ascii="Times New Roman" w:hAnsi="Times New Roman" w:cs="Times New Roman"/>
          <w:sz w:val="24"/>
          <w:szCs w:val="24"/>
        </w:rPr>
      </w:pPr>
      <w:r w:rsidRPr="001E54E8">
        <w:rPr>
          <w:rFonts w:ascii="Times New Roman" w:hAnsi="Times New Roman" w:cs="Times New Roman"/>
          <w:sz w:val="24"/>
          <w:szCs w:val="24"/>
        </w:rPr>
        <w:t>In case the patient's symptoms become progressively worse, she should be referred to specialists like psychologists and psychiatrists</w:t>
      </w:r>
      <w:r w:rsidR="0006342A" w:rsidRPr="001E54E8">
        <w:rPr>
          <w:rFonts w:ascii="Times New Roman" w:hAnsi="Times New Roman" w:cs="Times New Roman"/>
          <w:sz w:val="24"/>
          <w:szCs w:val="24"/>
        </w:rPr>
        <w:t xml:space="preserve"> (</w:t>
      </w:r>
      <w:r w:rsidR="0006342A" w:rsidRPr="0006342A">
        <w:rPr>
          <w:rFonts w:ascii="Times New Roman" w:eastAsia="Times New Roman" w:hAnsi="Times New Roman" w:cs="Times New Roman"/>
          <w:sz w:val="24"/>
          <w:szCs w:val="24"/>
        </w:rPr>
        <w:t>Leichsenring&amp; Leweke</w:t>
      </w:r>
      <w:r w:rsidR="0006342A" w:rsidRPr="001E54E8">
        <w:rPr>
          <w:rFonts w:ascii="Times New Roman" w:eastAsia="Times New Roman" w:hAnsi="Times New Roman" w:cs="Times New Roman"/>
          <w:sz w:val="24"/>
          <w:szCs w:val="24"/>
        </w:rPr>
        <w:t>, 2017)</w:t>
      </w:r>
      <w:r w:rsidRPr="001E54E8">
        <w:rPr>
          <w:rFonts w:ascii="Times New Roman" w:hAnsi="Times New Roman" w:cs="Times New Roman"/>
          <w:sz w:val="24"/>
          <w:szCs w:val="24"/>
        </w:rPr>
        <w:t xml:space="preserve">. A psychologist would help the patient in figuring out the contributing factors to their worries as well as fears, enlighten them in understanding relaxation strategies, </w:t>
      </w:r>
      <w:r w:rsidR="0006342A" w:rsidRPr="001E54E8">
        <w:rPr>
          <w:rFonts w:ascii="Times New Roman" w:hAnsi="Times New Roman" w:cs="Times New Roman"/>
          <w:sz w:val="24"/>
          <w:szCs w:val="24"/>
        </w:rPr>
        <w:t>and equip</w:t>
      </w:r>
      <w:r w:rsidRPr="001E54E8">
        <w:rPr>
          <w:rFonts w:ascii="Times New Roman" w:hAnsi="Times New Roman" w:cs="Times New Roman"/>
          <w:sz w:val="24"/>
          <w:szCs w:val="24"/>
        </w:rPr>
        <w:t xml:space="preserve"> them with problem-solving abilities and coping skills. Therapists are helpful because they equip patients with the most effective tools for managing stress and teach them how to apply such tools. Anxiety disorders are different, and they may require different management approaches. Therefore, any provided therapy should be tailored towards solving the immediate symptoms. Psychiatrists, on the other hand, prescribe medications to the patient to help them heal from their condition, keep on </w:t>
      </w:r>
      <w:r w:rsidRPr="001E54E8">
        <w:rPr>
          <w:rFonts w:ascii="Times New Roman" w:hAnsi="Times New Roman" w:cs="Times New Roman"/>
          <w:sz w:val="24"/>
          <w:szCs w:val="24"/>
        </w:rPr>
        <w:lastRenderedPageBreak/>
        <w:t xml:space="preserve">tracking any side effects from the prescribed medications, develop the most effective strategies to manage stress, and diagnoses the patient of her anxiety condition. Follow-up includes clinic and laboratory work once a month.  </w:t>
      </w: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1E54E8" w:rsidRDefault="001E54E8" w:rsidP="001E54E8">
      <w:pPr>
        <w:spacing w:line="480" w:lineRule="auto"/>
        <w:jc w:val="center"/>
        <w:rPr>
          <w:rFonts w:ascii="Times New Roman" w:hAnsi="Times New Roman" w:cs="Times New Roman"/>
          <w:b/>
          <w:sz w:val="24"/>
          <w:szCs w:val="24"/>
        </w:rPr>
      </w:pPr>
    </w:p>
    <w:p w:rsidR="00503924" w:rsidRPr="001E54E8" w:rsidRDefault="003C4B2D" w:rsidP="001E54E8">
      <w:pPr>
        <w:spacing w:line="480" w:lineRule="auto"/>
        <w:jc w:val="center"/>
        <w:rPr>
          <w:rFonts w:ascii="Times New Roman" w:hAnsi="Times New Roman" w:cs="Times New Roman"/>
          <w:b/>
          <w:sz w:val="24"/>
          <w:szCs w:val="24"/>
        </w:rPr>
      </w:pPr>
      <w:bookmarkStart w:id="0" w:name="_GoBack"/>
      <w:bookmarkEnd w:id="0"/>
      <w:r w:rsidRPr="001E54E8">
        <w:rPr>
          <w:rFonts w:ascii="Times New Roman" w:hAnsi="Times New Roman" w:cs="Times New Roman"/>
          <w:b/>
          <w:sz w:val="24"/>
          <w:szCs w:val="24"/>
        </w:rPr>
        <w:lastRenderedPageBreak/>
        <w:t>References</w:t>
      </w:r>
    </w:p>
    <w:p w:rsidR="00503924" w:rsidRPr="0006342A" w:rsidRDefault="00503924" w:rsidP="001E54E8">
      <w:pPr>
        <w:spacing w:after="0" w:line="480" w:lineRule="auto"/>
        <w:ind w:left="720" w:hanging="720"/>
        <w:rPr>
          <w:rFonts w:ascii="Times New Roman" w:eastAsia="Times New Roman" w:hAnsi="Times New Roman" w:cs="Times New Roman"/>
          <w:sz w:val="24"/>
          <w:szCs w:val="24"/>
        </w:rPr>
      </w:pPr>
      <w:r w:rsidRPr="0006342A">
        <w:rPr>
          <w:rFonts w:ascii="Times New Roman" w:eastAsia="Times New Roman" w:hAnsi="Times New Roman" w:cs="Times New Roman"/>
          <w:sz w:val="24"/>
          <w:szCs w:val="24"/>
        </w:rPr>
        <w:t xml:space="preserve">Auerbach, R. P., Mortier, P., Bruffaerts, R., Alonso, J., Benjet, C., Cuijpers, P., ... &amp; Murray, E. (2018). WHO World Mental Health Surveys International College Student Project: Prevalence and distribution of mental disorders. </w:t>
      </w:r>
      <w:r w:rsidRPr="0006342A">
        <w:rPr>
          <w:rFonts w:ascii="Times New Roman" w:eastAsia="Times New Roman" w:hAnsi="Times New Roman" w:cs="Times New Roman"/>
          <w:i/>
          <w:iCs/>
          <w:sz w:val="24"/>
          <w:szCs w:val="24"/>
        </w:rPr>
        <w:t>Journal of abnormal psychology</w:t>
      </w:r>
      <w:r w:rsidRPr="0006342A">
        <w:rPr>
          <w:rFonts w:ascii="Times New Roman" w:eastAsia="Times New Roman" w:hAnsi="Times New Roman" w:cs="Times New Roman"/>
          <w:sz w:val="24"/>
          <w:szCs w:val="24"/>
        </w:rPr>
        <w:t xml:space="preserve">, </w:t>
      </w:r>
      <w:r w:rsidRPr="0006342A">
        <w:rPr>
          <w:rFonts w:ascii="Times New Roman" w:eastAsia="Times New Roman" w:hAnsi="Times New Roman" w:cs="Times New Roman"/>
          <w:i/>
          <w:iCs/>
          <w:sz w:val="24"/>
          <w:szCs w:val="24"/>
        </w:rPr>
        <w:t>127</w:t>
      </w:r>
      <w:r w:rsidRPr="0006342A">
        <w:rPr>
          <w:rFonts w:ascii="Times New Roman" w:eastAsia="Times New Roman" w:hAnsi="Times New Roman" w:cs="Times New Roman"/>
          <w:sz w:val="24"/>
          <w:szCs w:val="24"/>
        </w:rPr>
        <w:t>(7), 623.</w:t>
      </w:r>
    </w:p>
    <w:p w:rsidR="00503924" w:rsidRPr="001A58CD" w:rsidRDefault="00503924" w:rsidP="001E54E8">
      <w:pPr>
        <w:spacing w:after="0" w:line="480" w:lineRule="auto"/>
        <w:ind w:left="720" w:hanging="720"/>
        <w:rPr>
          <w:rFonts w:ascii="Times New Roman" w:eastAsia="Times New Roman" w:hAnsi="Times New Roman" w:cs="Times New Roman"/>
          <w:sz w:val="24"/>
          <w:szCs w:val="24"/>
        </w:rPr>
      </w:pPr>
      <w:r w:rsidRPr="001A58CD">
        <w:rPr>
          <w:rFonts w:ascii="Times New Roman" w:eastAsia="Times New Roman" w:hAnsi="Times New Roman" w:cs="Times New Roman"/>
          <w:sz w:val="24"/>
          <w:szCs w:val="24"/>
        </w:rPr>
        <w:t xml:space="preserve">Giacino, J. T., Katz, D. I., Schiff, N. D., Whyte, J., Ashman, E. J., Ashwal, S., ... &amp; Nakase-Richardson, R. (2018). Comprehensive systematic review update summary: disorders of consciousness: report of the Guideline Development, Dissemination, and Implementation Subcommittee of the American Academy of Neurology; the American Congress of Rehabilitation Medicine; and the National Institute on Disability, Independent Living, and Rehabilitation Research. </w:t>
      </w:r>
      <w:r w:rsidRPr="001A58CD">
        <w:rPr>
          <w:rFonts w:ascii="Times New Roman" w:eastAsia="Times New Roman" w:hAnsi="Times New Roman" w:cs="Times New Roman"/>
          <w:i/>
          <w:iCs/>
          <w:sz w:val="24"/>
          <w:szCs w:val="24"/>
        </w:rPr>
        <w:t>Archives of Physical Medicine and Rehabilitation</w:t>
      </w:r>
      <w:r w:rsidRPr="001A58CD">
        <w:rPr>
          <w:rFonts w:ascii="Times New Roman" w:eastAsia="Times New Roman" w:hAnsi="Times New Roman" w:cs="Times New Roman"/>
          <w:sz w:val="24"/>
          <w:szCs w:val="24"/>
        </w:rPr>
        <w:t xml:space="preserve">, </w:t>
      </w:r>
      <w:r w:rsidRPr="001A58CD">
        <w:rPr>
          <w:rFonts w:ascii="Times New Roman" w:eastAsia="Times New Roman" w:hAnsi="Times New Roman" w:cs="Times New Roman"/>
          <w:i/>
          <w:iCs/>
          <w:sz w:val="24"/>
          <w:szCs w:val="24"/>
        </w:rPr>
        <w:t>99</w:t>
      </w:r>
      <w:r w:rsidRPr="001A58CD">
        <w:rPr>
          <w:rFonts w:ascii="Times New Roman" w:eastAsia="Times New Roman" w:hAnsi="Times New Roman" w:cs="Times New Roman"/>
          <w:sz w:val="24"/>
          <w:szCs w:val="24"/>
        </w:rPr>
        <w:t>(9), 1710-1719.</w:t>
      </w:r>
    </w:p>
    <w:p w:rsidR="00503924" w:rsidRPr="0006342A" w:rsidRDefault="00503924" w:rsidP="001E54E8">
      <w:pPr>
        <w:spacing w:after="0" w:line="480" w:lineRule="auto"/>
        <w:ind w:left="720" w:hanging="720"/>
        <w:rPr>
          <w:rFonts w:ascii="Times New Roman" w:eastAsia="Times New Roman" w:hAnsi="Times New Roman" w:cs="Times New Roman"/>
          <w:sz w:val="24"/>
          <w:szCs w:val="24"/>
        </w:rPr>
      </w:pPr>
      <w:r w:rsidRPr="0006342A">
        <w:rPr>
          <w:rFonts w:ascii="Times New Roman" w:eastAsia="Times New Roman" w:hAnsi="Times New Roman" w:cs="Times New Roman"/>
          <w:sz w:val="24"/>
          <w:szCs w:val="24"/>
        </w:rPr>
        <w:t xml:space="preserve">Laganà, A. S., La Rosa, V. L., Rapisarda, A. M. C., Valenti, G., Sapia, F., Chiofalo, B., ... &amp; Vitale, S. G. (2017). Anxiety and depression in patients with endometriosis: impact and management challenges. </w:t>
      </w:r>
      <w:r w:rsidRPr="0006342A">
        <w:rPr>
          <w:rFonts w:ascii="Times New Roman" w:eastAsia="Times New Roman" w:hAnsi="Times New Roman" w:cs="Times New Roman"/>
          <w:i/>
          <w:iCs/>
          <w:sz w:val="24"/>
          <w:szCs w:val="24"/>
        </w:rPr>
        <w:t>International journal of women's health</w:t>
      </w:r>
      <w:r w:rsidRPr="0006342A">
        <w:rPr>
          <w:rFonts w:ascii="Times New Roman" w:eastAsia="Times New Roman" w:hAnsi="Times New Roman" w:cs="Times New Roman"/>
          <w:sz w:val="24"/>
          <w:szCs w:val="24"/>
        </w:rPr>
        <w:t xml:space="preserve">, </w:t>
      </w:r>
      <w:r w:rsidRPr="0006342A">
        <w:rPr>
          <w:rFonts w:ascii="Times New Roman" w:eastAsia="Times New Roman" w:hAnsi="Times New Roman" w:cs="Times New Roman"/>
          <w:i/>
          <w:iCs/>
          <w:sz w:val="24"/>
          <w:szCs w:val="24"/>
        </w:rPr>
        <w:t>9</w:t>
      </w:r>
      <w:r w:rsidRPr="0006342A">
        <w:rPr>
          <w:rFonts w:ascii="Times New Roman" w:eastAsia="Times New Roman" w:hAnsi="Times New Roman" w:cs="Times New Roman"/>
          <w:sz w:val="24"/>
          <w:szCs w:val="24"/>
        </w:rPr>
        <w:t>, 323.</w:t>
      </w:r>
    </w:p>
    <w:p w:rsidR="00503924" w:rsidRPr="001E54E8" w:rsidRDefault="00503924" w:rsidP="001E54E8">
      <w:pPr>
        <w:spacing w:after="0" w:line="480" w:lineRule="auto"/>
        <w:ind w:left="720" w:hanging="720"/>
        <w:rPr>
          <w:rFonts w:ascii="Times New Roman" w:eastAsia="Times New Roman" w:hAnsi="Times New Roman" w:cs="Times New Roman"/>
          <w:sz w:val="24"/>
          <w:szCs w:val="24"/>
        </w:rPr>
      </w:pPr>
      <w:r w:rsidRPr="0006342A">
        <w:rPr>
          <w:rFonts w:ascii="Times New Roman" w:eastAsia="Times New Roman" w:hAnsi="Times New Roman" w:cs="Times New Roman"/>
          <w:sz w:val="24"/>
          <w:szCs w:val="24"/>
        </w:rPr>
        <w:t xml:space="preserve">Leichsenring, F., &amp; Leweke, F. (2017). Social anxiety disorder. </w:t>
      </w:r>
      <w:r w:rsidRPr="0006342A">
        <w:rPr>
          <w:rFonts w:ascii="Times New Roman" w:eastAsia="Times New Roman" w:hAnsi="Times New Roman" w:cs="Times New Roman"/>
          <w:i/>
          <w:iCs/>
          <w:sz w:val="24"/>
          <w:szCs w:val="24"/>
        </w:rPr>
        <w:t>New England Journal of Medicine</w:t>
      </w:r>
      <w:r w:rsidRPr="0006342A">
        <w:rPr>
          <w:rFonts w:ascii="Times New Roman" w:eastAsia="Times New Roman" w:hAnsi="Times New Roman" w:cs="Times New Roman"/>
          <w:sz w:val="24"/>
          <w:szCs w:val="24"/>
        </w:rPr>
        <w:t xml:space="preserve">, </w:t>
      </w:r>
      <w:r w:rsidRPr="0006342A">
        <w:rPr>
          <w:rFonts w:ascii="Times New Roman" w:eastAsia="Times New Roman" w:hAnsi="Times New Roman" w:cs="Times New Roman"/>
          <w:i/>
          <w:iCs/>
          <w:sz w:val="24"/>
          <w:szCs w:val="24"/>
        </w:rPr>
        <w:t>376</w:t>
      </w:r>
      <w:r w:rsidRPr="0006342A">
        <w:rPr>
          <w:rFonts w:ascii="Times New Roman" w:eastAsia="Times New Roman" w:hAnsi="Times New Roman" w:cs="Times New Roman"/>
          <w:sz w:val="24"/>
          <w:szCs w:val="24"/>
        </w:rPr>
        <w:t>(23), 2255-2264.</w:t>
      </w:r>
    </w:p>
    <w:p w:rsidR="00503924" w:rsidRPr="001E54E8" w:rsidRDefault="00503924" w:rsidP="001E54E8">
      <w:pPr>
        <w:spacing w:after="0" w:line="480" w:lineRule="auto"/>
        <w:ind w:left="720" w:hanging="720"/>
        <w:rPr>
          <w:rFonts w:ascii="Times New Roman" w:eastAsia="Times New Roman" w:hAnsi="Times New Roman" w:cs="Times New Roman"/>
          <w:sz w:val="24"/>
          <w:szCs w:val="24"/>
        </w:rPr>
      </w:pPr>
      <w:r w:rsidRPr="0006342A">
        <w:rPr>
          <w:rFonts w:ascii="Times New Roman" w:eastAsia="Times New Roman" w:hAnsi="Times New Roman" w:cs="Times New Roman"/>
          <w:sz w:val="24"/>
          <w:szCs w:val="24"/>
        </w:rPr>
        <w:t xml:space="preserve">Ruscio, A. M., Hallion, L. S., Lim, C. C., Aguilar-Gaxiola, S., Al-Hamzawi, A., Alonso, J., ... &amp; De Almeida, J. M. C. (2017). Cross-sectional comparison of the epidemiology of DSM-5 generalized anxiety disorder across the globe. </w:t>
      </w:r>
      <w:r w:rsidRPr="0006342A">
        <w:rPr>
          <w:rFonts w:ascii="Times New Roman" w:eastAsia="Times New Roman" w:hAnsi="Times New Roman" w:cs="Times New Roman"/>
          <w:i/>
          <w:iCs/>
          <w:sz w:val="24"/>
          <w:szCs w:val="24"/>
        </w:rPr>
        <w:t>JAMA psychiatry</w:t>
      </w:r>
      <w:r w:rsidRPr="0006342A">
        <w:rPr>
          <w:rFonts w:ascii="Times New Roman" w:eastAsia="Times New Roman" w:hAnsi="Times New Roman" w:cs="Times New Roman"/>
          <w:sz w:val="24"/>
          <w:szCs w:val="24"/>
        </w:rPr>
        <w:t xml:space="preserve">, </w:t>
      </w:r>
      <w:r w:rsidRPr="0006342A">
        <w:rPr>
          <w:rFonts w:ascii="Times New Roman" w:eastAsia="Times New Roman" w:hAnsi="Times New Roman" w:cs="Times New Roman"/>
          <w:i/>
          <w:iCs/>
          <w:sz w:val="24"/>
          <w:szCs w:val="24"/>
        </w:rPr>
        <w:t>74</w:t>
      </w:r>
      <w:r w:rsidRPr="0006342A">
        <w:rPr>
          <w:rFonts w:ascii="Times New Roman" w:eastAsia="Times New Roman" w:hAnsi="Times New Roman" w:cs="Times New Roman"/>
          <w:sz w:val="24"/>
          <w:szCs w:val="24"/>
        </w:rPr>
        <w:t>(5), 465-475.</w:t>
      </w:r>
    </w:p>
    <w:p w:rsidR="00503924" w:rsidRPr="0006342A" w:rsidRDefault="00503924" w:rsidP="001E54E8">
      <w:pPr>
        <w:spacing w:after="0" w:line="480" w:lineRule="auto"/>
        <w:ind w:left="720" w:hanging="720"/>
        <w:rPr>
          <w:rFonts w:ascii="Times New Roman" w:eastAsia="Times New Roman" w:hAnsi="Times New Roman" w:cs="Times New Roman"/>
          <w:sz w:val="24"/>
          <w:szCs w:val="24"/>
        </w:rPr>
      </w:pPr>
      <w:r w:rsidRPr="0006342A">
        <w:rPr>
          <w:rFonts w:ascii="Times New Roman" w:eastAsia="Times New Roman" w:hAnsi="Times New Roman" w:cs="Times New Roman"/>
          <w:sz w:val="24"/>
          <w:szCs w:val="24"/>
        </w:rPr>
        <w:t xml:space="preserve">Slee, A., Nazareth, I., Bondaronek, P., Liu, Y., Cheng, Z., &amp; Freemantle, N. (2019). Pharmacological treatments for generalised anxiety disorder: a systematic review and network meta-analysis. </w:t>
      </w:r>
      <w:r w:rsidRPr="0006342A">
        <w:rPr>
          <w:rFonts w:ascii="Times New Roman" w:eastAsia="Times New Roman" w:hAnsi="Times New Roman" w:cs="Times New Roman"/>
          <w:i/>
          <w:iCs/>
          <w:sz w:val="24"/>
          <w:szCs w:val="24"/>
        </w:rPr>
        <w:t>The Lancet</w:t>
      </w:r>
      <w:r w:rsidRPr="0006342A">
        <w:rPr>
          <w:rFonts w:ascii="Times New Roman" w:eastAsia="Times New Roman" w:hAnsi="Times New Roman" w:cs="Times New Roman"/>
          <w:sz w:val="24"/>
          <w:szCs w:val="24"/>
        </w:rPr>
        <w:t xml:space="preserve">, </w:t>
      </w:r>
      <w:r w:rsidRPr="0006342A">
        <w:rPr>
          <w:rFonts w:ascii="Times New Roman" w:eastAsia="Times New Roman" w:hAnsi="Times New Roman" w:cs="Times New Roman"/>
          <w:i/>
          <w:iCs/>
          <w:sz w:val="24"/>
          <w:szCs w:val="24"/>
        </w:rPr>
        <w:t>393</w:t>
      </w:r>
      <w:r w:rsidRPr="0006342A">
        <w:rPr>
          <w:rFonts w:ascii="Times New Roman" w:eastAsia="Times New Roman" w:hAnsi="Times New Roman" w:cs="Times New Roman"/>
          <w:sz w:val="24"/>
          <w:szCs w:val="24"/>
        </w:rPr>
        <w:t>(10173), 768-777.</w:t>
      </w:r>
    </w:p>
    <w:p w:rsidR="00503924" w:rsidRPr="0006342A" w:rsidRDefault="00503924" w:rsidP="001E54E8">
      <w:pPr>
        <w:spacing w:after="0" w:line="480" w:lineRule="auto"/>
        <w:ind w:left="720" w:hanging="720"/>
        <w:rPr>
          <w:rFonts w:ascii="Times New Roman" w:eastAsia="Times New Roman" w:hAnsi="Times New Roman" w:cs="Times New Roman"/>
          <w:sz w:val="24"/>
          <w:szCs w:val="24"/>
        </w:rPr>
      </w:pPr>
      <w:r w:rsidRPr="0006342A">
        <w:rPr>
          <w:rFonts w:ascii="Times New Roman" w:eastAsia="Times New Roman" w:hAnsi="Times New Roman" w:cs="Times New Roman"/>
          <w:sz w:val="24"/>
          <w:szCs w:val="24"/>
        </w:rPr>
        <w:lastRenderedPageBreak/>
        <w:t xml:space="preserve">Suveg, C., Jones, A., Davis, M., Jacob, M. L., Morelen, D., Thomassin, K., &amp; Whitehead, M. (2018). Emotion-focused cognitive-behavioral therapy for youth with anxiety disorders: A randomized trial. </w:t>
      </w:r>
      <w:r w:rsidRPr="0006342A">
        <w:rPr>
          <w:rFonts w:ascii="Times New Roman" w:eastAsia="Times New Roman" w:hAnsi="Times New Roman" w:cs="Times New Roman"/>
          <w:i/>
          <w:iCs/>
          <w:sz w:val="24"/>
          <w:szCs w:val="24"/>
        </w:rPr>
        <w:t>Journal of Abnormal Child Psychology</w:t>
      </w:r>
      <w:r w:rsidRPr="0006342A">
        <w:rPr>
          <w:rFonts w:ascii="Times New Roman" w:eastAsia="Times New Roman" w:hAnsi="Times New Roman" w:cs="Times New Roman"/>
          <w:sz w:val="24"/>
          <w:szCs w:val="24"/>
        </w:rPr>
        <w:t xml:space="preserve">, </w:t>
      </w:r>
      <w:r w:rsidRPr="0006342A">
        <w:rPr>
          <w:rFonts w:ascii="Times New Roman" w:eastAsia="Times New Roman" w:hAnsi="Times New Roman" w:cs="Times New Roman"/>
          <w:i/>
          <w:iCs/>
          <w:sz w:val="24"/>
          <w:szCs w:val="24"/>
        </w:rPr>
        <w:t>46</w:t>
      </w:r>
      <w:r w:rsidRPr="0006342A">
        <w:rPr>
          <w:rFonts w:ascii="Times New Roman" w:eastAsia="Times New Roman" w:hAnsi="Times New Roman" w:cs="Times New Roman"/>
          <w:sz w:val="24"/>
          <w:szCs w:val="24"/>
        </w:rPr>
        <w:t>(3), 569-580.</w:t>
      </w:r>
    </w:p>
    <w:p w:rsidR="00A63A7B" w:rsidRPr="001E54E8" w:rsidRDefault="00A63A7B" w:rsidP="001E54E8">
      <w:pPr>
        <w:spacing w:line="480" w:lineRule="auto"/>
        <w:rPr>
          <w:rFonts w:ascii="Times New Roman" w:hAnsi="Times New Roman" w:cs="Times New Roman"/>
          <w:sz w:val="24"/>
          <w:szCs w:val="24"/>
        </w:rPr>
      </w:pPr>
    </w:p>
    <w:p w:rsidR="00A63A7B" w:rsidRPr="001E54E8" w:rsidRDefault="00A63A7B" w:rsidP="001E54E8">
      <w:pPr>
        <w:spacing w:line="480" w:lineRule="auto"/>
        <w:rPr>
          <w:rFonts w:ascii="Times New Roman" w:hAnsi="Times New Roman" w:cs="Times New Roman"/>
          <w:sz w:val="24"/>
          <w:szCs w:val="24"/>
        </w:rPr>
      </w:pPr>
    </w:p>
    <w:p w:rsidR="00A63A7B" w:rsidRPr="001E54E8" w:rsidRDefault="00A63A7B" w:rsidP="001E54E8">
      <w:pPr>
        <w:spacing w:line="480" w:lineRule="auto"/>
        <w:rPr>
          <w:rFonts w:ascii="Times New Roman" w:hAnsi="Times New Roman" w:cs="Times New Roman"/>
          <w:sz w:val="24"/>
          <w:szCs w:val="24"/>
        </w:rPr>
      </w:pPr>
    </w:p>
    <w:p w:rsidR="00A63A7B" w:rsidRPr="001E54E8" w:rsidRDefault="00A63A7B" w:rsidP="001E54E8">
      <w:pPr>
        <w:spacing w:line="480" w:lineRule="auto"/>
        <w:rPr>
          <w:rFonts w:ascii="Times New Roman" w:hAnsi="Times New Roman" w:cs="Times New Roman"/>
          <w:sz w:val="24"/>
          <w:szCs w:val="24"/>
        </w:rPr>
      </w:pPr>
    </w:p>
    <w:p w:rsidR="00A63A7B" w:rsidRPr="001E54E8" w:rsidRDefault="00A63A7B" w:rsidP="001E54E8">
      <w:pPr>
        <w:spacing w:line="480" w:lineRule="auto"/>
        <w:rPr>
          <w:rFonts w:ascii="Times New Roman" w:hAnsi="Times New Roman" w:cs="Times New Roman"/>
          <w:sz w:val="24"/>
          <w:szCs w:val="24"/>
        </w:rPr>
      </w:pPr>
    </w:p>
    <w:p w:rsidR="00A63A7B" w:rsidRPr="001E54E8" w:rsidRDefault="00A63A7B" w:rsidP="001E54E8">
      <w:pPr>
        <w:spacing w:line="480" w:lineRule="auto"/>
        <w:rPr>
          <w:rFonts w:ascii="Times New Roman" w:hAnsi="Times New Roman" w:cs="Times New Roman"/>
          <w:sz w:val="24"/>
          <w:szCs w:val="24"/>
        </w:rPr>
      </w:pPr>
    </w:p>
    <w:p w:rsidR="00EB7576" w:rsidRPr="001E54E8" w:rsidRDefault="00EB7576" w:rsidP="001E54E8">
      <w:pPr>
        <w:spacing w:line="480" w:lineRule="auto"/>
        <w:rPr>
          <w:rFonts w:ascii="Times New Roman" w:hAnsi="Times New Roman" w:cs="Times New Roman"/>
          <w:sz w:val="24"/>
          <w:szCs w:val="24"/>
        </w:rPr>
      </w:pPr>
    </w:p>
    <w:sectPr w:rsidR="00EB7576" w:rsidRPr="001E54E8" w:rsidSect="001E54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97A" w:rsidRDefault="005B497A" w:rsidP="001E54E8">
      <w:pPr>
        <w:spacing w:after="0" w:line="240" w:lineRule="auto"/>
      </w:pPr>
      <w:r>
        <w:separator/>
      </w:r>
    </w:p>
  </w:endnote>
  <w:endnote w:type="continuationSeparator" w:id="1">
    <w:p w:rsidR="005B497A" w:rsidRDefault="005B497A" w:rsidP="001E54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97A" w:rsidRDefault="005B497A" w:rsidP="001E54E8">
      <w:pPr>
        <w:spacing w:after="0" w:line="240" w:lineRule="auto"/>
      </w:pPr>
      <w:r>
        <w:separator/>
      </w:r>
    </w:p>
  </w:footnote>
  <w:footnote w:type="continuationSeparator" w:id="1">
    <w:p w:rsidR="005B497A" w:rsidRDefault="005B497A" w:rsidP="001E54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E8" w:rsidRPr="001E54E8" w:rsidRDefault="001E54E8">
    <w:pPr>
      <w:pStyle w:val="Header"/>
      <w:rPr>
        <w:rFonts w:ascii="Times New Roman" w:hAnsi="Times New Roman" w:cs="Times New Roman"/>
        <w:sz w:val="24"/>
        <w:szCs w:val="24"/>
      </w:rPr>
    </w:pPr>
    <w:r>
      <w:tab/>
    </w:r>
    <w:r>
      <w:tab/>
    </w:r>
    <w:r w:rsidR="002B0623" w:rsidRPr="001E54E8">
      <w:rPr>
        <w:rFonts w:ascii="Times New Roman" w:hAnsi="Times New Roman" w:cs="Times New Roman"/>
        <w:sz w:val="24"/>
        <w:szCs w:val="24"/>
      </w:rPr>
      <w:fldChar w:fldCharType="begin"/>
    </w:r>
    <w:r w:rsidRPr="001E54E8">
      <w:rPr>
        <w:rFonts w:ascii="Times New Roman" w:hAnsi="Times New Roman" w:cs="Times New Roman"/>
        <w:sz w:val="24"/>
        <w:szCs w:val="24"/>
      </w:rPr>
      <w:instrText xml:space="preserve"> PAGE   \* MERGEFORMAT </w:instrText>
    </w:r>
    <w:r w:rsidR="002B0623" w:rsidRPr="001E54E8">
      <w:rPr>
        <w:rFonts w:ascii="Times New Roman" w:hAnsi="Times New Roman" w:cs="Times New Roman"/>
        <w:sz w:val="24"/>
        <w:szCs w:val="24"/>
      </w:rPr>
      <w:fldChar w:fldCharType="separate"/>
    </w:r>
    <w:r w:rsidR="00802168">
      <w:rPr>
        <w:rFonts w:ascii="Times New Roman" w:hAnsi="Times New Roman" w:cs="Times New Roman"/>
        <w:noProof/>
        <w:sz w:val="24"/>
        <w:szCs w:val="24"/>
      </w:rPr>
      <w:t>9</w:t>
    </w:r>
    <w:r w:rsidR="002B0623" w:rsidRPr="001E54E8">
      <w:rPr>
        <w:rFonts w:ascii="Times New Roman" w:hAnsi="Times New Roman" w:cs="Times New Roman"/>
        <w:noProof/>
        <w:sz w:val="24"/>
        <w:szCs w:val="24"/>
      </w:rPr>
      <w:fldChar w:fldCharType="end"/>
    </w:r>
  </w:p>
  <w:p w:rsidR="001E54E8" w:rsidRDefault="001E54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E8" w:rsidRPr="001E54E8" w:rsidRDefault="001E54E8">
    <w:pPr>
      <w:pStyle w:val="Header"/>
      <w:rPr>
        <w:rFonts w:ascii="Times New Roman" w:hAnsi="Times New Roman" w:cs="Times New Roman"/>
        <w:sz w:val="24"/>
        <w:szCs w:val="24"/>
      </w:rPr>
    </w:pPr>
    <w:r>
      <w:tab/>
    </w:r>
    <w:r>
      <w:tab/>
    </w:r>
    <w:r w:rsidR="002B0623" w:rsidRPr="001E54E8">
      <w:rPr>
        <w:rFonts w:ascii="Times New Roman" w:hAnsi="Times New Roman" w:cs="Times New Roman"/>
        <w:sz w:val="24"/>
        <w:szCs w:val="24"/>
      </w:rPr>
      <w:fldChar w:fldCharType="begin"/>
    </w:r>
    <w:r w:rsidRPr="001E54E8">
      <w:rPr>
        <w:rFonts w:ascii="Times New Roman" w:hAnsi="Times New Roman" w:cs="Times New Roman"/>
        <w:sz w:val="24"/>
        <w:szCs w:val="24"/>
      </w:rPr>
      <w:instrText xml:space="preserve"> PAGE   \* MERGEFORMAT </w:instrText>
    </w:r>
    <w:r w:rsidR="002B0623" w:rsidRPr="001E54E8">
      <w:rPr>
        <w:rFonts w:ascii="Times New Roman" w:hAnsi="Times New Roman" w:cs="Times New Roman"/>
        <w:sz w:val="24"/>
        <w:szCs w:val="24"/>
      </w:rPr>
      <w:fldChar w:fldCharType="separate"/>
    </w:r>
    <w:r w:rsidR="00802168">
      <w:rPr>
        <w:rFonts w:ascii="Times New Roman" w:hAnsi="Times New Roman" w:cs="Times New Roman"/>
        <w:noProof/>
        <w:sz w:val="24"/>
        <w:szCs w:val="24"/>
      </w:rPr>
      <w:t>1</w:t>
    </w:r>
    <w:r w:rsidR="002B0623" w:rsidRPr="001E54E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7576"/>
    <w:rsid w:val="000276E9"/>
    <w:rsid w:val="0006342A"/>
    <w:rsid w:val="00180C04"/>
    <w:rsid w:val="001A58CD"/>
    <w:rsid w:val="001A6746"/>
    <w:rsid w:val="001E54E8"/>
    <w:rsid w:val="00202DFE"/>
    <w:rsid w:val="0025119E"/>
    <w:rsid w:val="002753B9"/>
    <w:rsid w:val="002B0623"/>
    <w:rsid w:val="003072D6"/>
    <w:rsid w:val="003C4B2D"/>
    <w:rsid w:val="00450D20"/>
    <w:rsid w:val="004929DC"/>
    <w:rsid w:val="00503924"/>
    <w:rsid w:val="005B3464"/>
    <w:rsid w:val="005B497A"/>
    <w:rsid w:val="005E2E3F"/>
    <w:rsid w:val="006000A8"/>
    <w:rsid w:val="00600F39"/>
    <w:rsid w:val="00611303"/>
    <w:rsid w:val="0062073E"/>
    <w:rsid w:val="00675962"/>
    <w:rsid w:val="006A3141"/>
    <w:rsid w:val="006F7B91"/>
    <w:rsid w:val="007245AE"/>
    <w:rsid w:val="00730427"/>
    <w:rsid w:val="00735180"/>
    <w:rsid w:val="00781B86"/>
    <w:rsid w:val="00794058"/>
    <w:rsid w:val="00802168"/>
    <w:rsid w:val="008C74CF"/>
    <w:rsid w:val="00927460"/>
    <w:rsid w:val="00993F70"/>
    <w:rsid w:val="00A01594"/>
    <w:rsid w:val="00A35B1D"/>
    <w:rsid w:val="00A63A7B"/>
    <w:rsid w:val="00A84324"/>
    <w:rsid w:val="00AE2A8C"/>
    <w:rsid w:val="00B5136A"/>
    <w:rsid w:val="00BC38CC"/>
    <w:rsid w:val="00BE7134"/>
    <w:rsid w:val="00BF05B4"/>
    <w:rsid w:val="00C3334E"/>
    <w:rsid w:val="00C5310D"/>
    <w:rsid w:val="00C60339"/>
    <w:rsid w:val="00C62073"/>
    <w:rsid w:val="00CA64F8"/>
    <w:rsid w:val="00D0257D"/>
    <w:rsid w:val="00E16451"/>
    <w:rsid w:val="00EB22E2"/>
    <w:rsid w:val="00EB75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6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EB7576"/>
  </w:style>
  <w:style w:type="paragraph" w:styleId="Header">
    <w:name w:val="header"/>
    <w:basedOn w:val="Normal"/>
    <w:link w:val="HeaderChar"/>
    <w:uiPriority w:val="99"/>
    <w:unhideWhenUsed/>
    <w:rsid w:val="001E5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4E8"/>
  </w:style>
  <w:style w:type="paragraph" w:styleId="Footer">
    <w:name w:val="footer"/>
    <w:basedOn w:val="Normal"/>
    <w:link w:val="FooterChar"/>
    <w:uiPriority w:val="99"/>
    <w:unhideWhenUsed/>
    <w:rsid w:val="001E5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4E8"/>
  </w:style>
  <w:style w:type="paragraph" w:styleId="BalloonText">
    <w:name w:val="Balloon Text"/>
    <w:basedOn w:val="Normal"/>
    <w:link w:val="BalloonTextChar"/>
    <w:uiPriority w:val="99"/>
    <w:semiHidden/>
    <w:unhideWhenUsed/>
    <w:rsid w:val="001E5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4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opre">
    <w:name w:val="acopre"/>
    <w:basedOn w:val="DefaultParagraphFont"/>
    <w:rsid w:val="00EB7576"/>
  </w:style>
  <w:style w:type="paragraph" w:styleId="Header">
    <w:name w:val="header"/>
    <w:basedOn w:val="Normal"/>
    <w:link w:val="HeaderChar"/>
    <w:uiPriority w:val="99"/>
    <w:unhideWhenUsed/>
    <w:rsid w:val="001E5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4E8"/>
  </w:style>
  <w:style w:type="paragraph" w:styleId="Footer">
    <w:name w:val="footer"/>
    <w:basedOn w:val="Normal"/>
    <w:link w:val="FooterChar"/>
    <w:uiPriority w:val="99"/>
    <w:unhideWhenUsed/>
    <w:rsid w:val="001E5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4E8"/>
  </w:style>
  <w:style w:type="paragraph" w:styleId="BalloonText">
    <w:name w:val="Balloon Text"/>
    <w:basedOn w:val="Normal"/>
    <w:link w:val="BalloonTextChar"/>
    <w:uiPriority w:val="99"/>
    <w:semiHidden/>
    <w:unhideWhenUsed/>
    <w:rsid w:val="001E5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4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6506423">
      <w:bodyDiv w:val="1"/>
      <w:marLeft w:val="0"/>
      <w:marRight w:val="0"/>
      <w:marTop w:val="0"/>
      <w:marBottom w:val="0"/>
      <w:divBdr>
        <w:top w:val="none" w:sz="0" w:space="0" w:color="auto"/>
        <w:left w:val="none" w:sz="0" w:space="0" w:color="auto"/>
        <w:bottom w:val="none" w:sz="0" w:space="0" w:color="auto"/>
        <w:right w:val="none" w:sz="0" w:space="0" w:color="auto"/>
      </w:divBdr>
      <w:divsChild>
        <w:div w:id="121119283">
          <w:marLeft w:val="0"/>
          <w:marRight w:val="0"/>
          <w:marTop w:val="0"/>
          <w:marBottom w:val="0"/>
          <w:divBdr>
            <w:top w:val="none" w:sz="0" w:space="0" w:color="auto"/>
            <w:left w:val="none" w:sz="0" w:space="0" w:color="auto"/>
            <w:bottom w:val="none" w:sz="0" w:space="0" w:color="auto"/>
            <w:right w:val="none" w:sz="0" w:space="0" w:color="auto"/>
          </w:divBdr>
        </w:div>
      </w:divsChild>
    </w:div>
    <w:div w:id="325280039">
      <w:bodyDiv w:val="1"/>
      <w:marLeft w:val="0"/>
      <w:marRight w:val="0"/>
      <w:marTop w:val="0"/>
      <w:marBottom w:val="0"/>
      <w:divBdr>
        <w:top w:val="none" w:sz="0" w:space="0" w:color="auto"/>
        <w:left w:val="none" w:sz="0" w:space="0" w:color="auto"/>
        <w:bottom w:val="none" w:sz="0" w:space="0" w:color="auto"/>
        <w:right w:val="none" w:sz="0" w:space="0" w:color="auto"/>
      </w:divBdr>
      <w:divsChild>
        <w:div w:id="1454640246">
          <w:marLeft w:val="0"/>
          <w:marRight w:val="0"/>
          <w:marTop w:val="0"/>
          <w:marBottom w:val="0"/>
          <w:divBdr>
            <w:top w:val="none" w:sz="0" w:space="0" w:color="auto"/>
            <w:left w:val="none" w:sz="0" w:space="0" w:color="auto"/>
            <w:bottom w:val="none" w:sz="0" w:space="0" w:color="auto"/>
            <w:right w:val="none" w:sz="0" w:space="0" w:color="auto"/>
          </w:divBdr>
        </w:div>
      </w:divsChild>
    </w:div>
    <w:div w:id="477764611">
      <w:bodyDiv w:val="1"/>
      <w:marLeft w:val="0"/>
      <w:marRight w:val="0"/>
      <w:marTop w:val="0"/>
      <w:marBottom w:val="0"/>
      <w:divBdr>
        <w:top w:val="none" w:sz="0" w:space="0" w:color="auto"/>
        <w:left w:val="none" w:sz="0" w:space="0" w:color="auto"/>
        <w:bottom w:val="none" w:sz="0" w:space="0" w:color="auto"/>
        <w:right w:val="none" w:sz="0" w:space="0" w:color="auto"/>
      </w:divBdr>
      <w:divsChild>
        <w:div w:id="900748555">
          <w:marLeft w:val="0"/>
          <w:marRight w:val="0"/>
          <w:marTop w:val="0"/>
          <w:marBottom w:val="0"/>
          <w:divBdr>
            <w:top w:val="none" w:sz="0" w:space="0" w:color="auto"/>
            <w:left w:val="none" w:sz="0" w:space="0" w:color="auto"/>
            <w:bottom w:val="none" w:sz="0" w:space="0" w:color="auto"/>
            <w:right w:val="none" w:sz="0" w:space="0" w:color="auto"/>
          </w:divBdr>
        </w:div>
      </w:divsChild>
    </w:div>
    <w:div w:id="783161455">
      <w:bodyDiv w:val="1"/>
      <w:marLeft w:val="0"/>
      <w:marRight w:val="0"/>
      <w:marTop w:val="0"/>
      <w:marBottom w:val="0"/>
      <w:divBdr>
        <w:top w:val="none" w:sz="0" w:space="0" w:color="auto"/>
        <w:left w:val="none" w:sz="0" w:space="0" w:color="auto"/>
        <w:bottom w:val="none" w:sz="0" w:space="0" w:color="auto"/>
        <w:right w:val="none" w:sz="0" w:space="0" w:color="auto"/>
      </w:divBdr>
      <w:divsChild>
        <w:div w:id="1186598187">
          <w:marLeft w:val="0"/>
          <w:marRight w:val="0"/>
          <w:marTop w:val="0"/>
          <w:marBottom w:val="0"/>
          <w:divBdr>
            <w:top w:val="none" w:sz="0" w:space="0" w:color="auto"/>
            <w:left w:val="none" w:sz="0" w:space="0" w:color="auto"/>
            <w:bottom w:val="none" w:sz="0" w:space="0" w:color="auto"/>
            <w:right w:val="none" w:sz="0" w:space="0" w:color="auto"/>
          </w:divBdr>
        </w:div>
      </w:divsChild>
    </w:div>
    <w:div w:id="1519275590">
      <w:bodyDiv w:val="1"/>
      <w:marLeft w:val="0"/>
      <w:marRight w:val="0"/>
      <w:marTop w:val="0"/>
      <w:marBottom w:val="0"/>
      <w:divBdr>
        <w:top w:val="none" w:sz="0" w:space="0" w:color="auto"/>
        <w:left w:val="none" w:sz="0" w:space="0" w:color="auto"/>
        <w:bottom w:val="none" w:sz="0" w:space="0" w:color="auto"/>
        <w:right w:val="none" w:sz="0" w:space="0" w:color="auto"/>
      </w:divBdr>
      <w:divsChild>
        <w:div w:id="1993169735">
          <w:marLeft w:val="0"/>
          <w:marRight w:val="0"/>
          <w:marTop w:val="0"/>
          <w:marBottom w:val="0"/>
          <w:divBdr>
            <w:top w:val="none" w:sz="0" w:space="0" w:color="auto"/>
            <w:left w:val="none" w:sz="0" w:space="0" w:color="auto"/>
            <w:bottom w:val="none" w:sz="0" w:space="0" w:color="auto"/>
            <w:right w:val="none" w:sz="0" w:space="0" w:color="auto"/>
          </w:divBdr>
        </w:div>
      </w:divsChild>
    </w:div>
    <w:div w:id="1528105255">
      <w:bodyDiv w:val="1"/>
      <w:marLeft w:val="0"/>
      <w:marRight w:val="0"/>
      <w:marTop w:val="0"/>
      <w:marBottom w:val="0"/>
      <w:divBdr>
        <w:top w:val="none" w:sz="0" w:space="0" w:color="auto"/>
        <w:left w:val="none" w:sz="0" w:space="0" w:color="auto"/>
        <w:bottom w:val="none" w:sz="0" w:space="0" w:color="auto"/>
        <w:right w:val="none" w:sz="0" w:space="0" w:color="auto"/>
      </w:divBdr>
      <w:divsChild>
        <w:div w:id="947858771">
          <w:marLeft w:val="0"/>
          <w:marRight w:val="0"/>
          <w:marTop w:val="0"/>
          <w:marBottom w:val="0"/>
          <w:divBdr>
            <w:top w:val="none" w:sz="0" w:space="0" w:color="auto"/>
            <w:left w:val="none" w:sz="0" w:space="0" w:color="auto"/>
            <w:bottom w:val="none" w:sz="0" w:space="0" w:color="auto"/>
            <w:right w:val="none" w:sz="0" w:space="0" w:color="auto"/>
          </w:divBdr>
        </w:div>
      </w:divsChild>
    </w:div>
    <w:div w:id="1582447262">
      <w:bodyDiv w:val="1"/>
      <w:marLeft w:val="0"/>
      <w:marRight w:val="0"/>
      <w:marTop w:val="0"/>
      <w:marBottom w:val="0"/>
      <w:divBdr>
        <w:top w:val="none" w:sz="0" w:space="0" w:color="auto"/>
        <w:left w:val="none" w:sz="0" w:space="0" w:color="auto"/>
        <w:bottom w:val="none" w:sz="0" w:space="0" w:color="auto"/>
        <w:right w:val="none" w:sz="0" w:space="0" w:color="auto"/>
      </w:divBdr>
      <w:divsChild>
        <w:div w:id="1919900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1905</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3</cp:revision>
  <dcterms:created xsi:type="dcterms:W3CDTF">2020-10-30T06:50:00Z</dcterms:created>
  <dcterms:modified xsi:type="dcterms:W3CDTF">2020-10-30T06:50:00Z</dcterms:modified>
</cp:coreProperties>
</file>